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D6" w:rsidRDefault="004E2DE2" w:rsidP="003120AF">
      <w:pPr>
        <w:spacing w:after="0"/>
        <w:jc w:val="center"/>
        <w:rPr>
          <w:b/>
          <w:lang w:val="en-US"/>
        </w:rPr>
      </w:pPr>
      <w:r w:rsidRPr="004E2DE2">
        <w:rPr>
          <w:b/>
          <w:noProof/>
          <w:lang w:val="en-US"/>
        </w:rPr>
        <mc:AlternateContent>
          <mc:Choice Requires="wps">
            <w:drawing>
              <wp:anchor distT="0" distB="0" distL="114300" distR="114300" simplePos="0" relativeHeight="251659264" behindDoc="0" locked="0" layoutInCell="1" allowOverlap="1" wp14:editId="36B11C9B">
                <wp:simplePos x="0" y="0"/>
                <wp:positionH relativeFrom="column">
                  <wp:posOffset>-403115</wp:posOffset>
                </wp:positionH>
                <wp:positionV relativeFrom="paragraph">
                  <wp:posOffset>67448</wp:posOffset>
                </wp:positionV>
                <wp:extent cx="795130" cy="341906"/>
                <wp:effectExtent l="0" t="0" r="2413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0" cy="341906"/>
                        </a:xfrm>
                        <a:prstGeom prst="rect">
                          <a:avLst/>
                        </a:prstGeom>
                        <a:solidFill>
                          <a:srgbClr val="FFFFFF"/>
                        </a:solidFill>
                        <a:ln w="9525">
                          <a:solidFill>
                            <a:srgbClr val="000000"/>
                          </a:solidFill>
                          <a:miter lim="800000"/>
                          <a:headEnd/>
                          <a:tailEnd/>
                        </a:ln>
                      </wps:spPr>
                      <wps:txbx>
                        <w:txbxContent>
                          <w:p w:rsidR="004E2DE2" w:rsidRDefault="004E2DE2" w:rsidP="004E2DE2">
                            <w:pPr>
                              <w:jc w:val="center"/>
                            </w:pPr>
                            <w:r>
                              <w:rPr>
                                <w:lang w:val="en-U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5pt;margin-top:5.3pt;width:62.6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MpIwIAAEU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16vldI4ejq75YrrKr9IPrHh+bJ0PbwVoEg8ldSh9AmfH&#10;Bx9iMqx4Dol/eVCy3kmlkuH21VY5cmTYJru0RvSfwpQhXUlXy9lyqP+vEHlaf4LQMmC/K6lLenMO&#10;YkVk7Y2pUzcGJtVwxpSVGWmMzA0chr7qR1kqqE9IqIOhr3EO8dCC+0ZJhz1dUv/1wJygRL0zKMpq&#10;uljEIUjGYnk9Q8NdeqpLDzMcoUoaKBmO25AGJxJm4A7Fa2QiNqo8ZDLmir2a+B7nKg7DpZ2ifkz/&#10;5jsAAAD//wMAUEsDBBQABgAIAAAAIQAT6ST73gAAAAgBAAAPAAAAZHJzL2Rvd25yZXYueG1sTI/B&#10;TsMwDIbvSLxDZCQuaEvHSjZK0wkhgeAGA8E1a7y2onFKknXl7TEnOFnW/+n353IzuV6MGGLnScNi&#10;noFAqr3tqNHw9no/W4OIyZA1vSfU8I0RNtXpSWkK64/0guM2NYJLKBZGQ5vSUEgZ6xadiXM/IHG2&#10;98GZxGtopA3myOWul5dZpqQzHfGF1gx412L9uT04Dev8cfyIT8vn91rt++t0sRofvoLW52fT7Q2I&#10;hFP6g+FXn9WhYqedP5CNotcwU8srRjnIFAgG1GIFYsczz0FWpfz/QPUDAAD//wMAUEsBAi0AFAAG&#10;AAgAAAAhALaDOJL+AAAA4QEAABMAAAAAAAAAAAAAAAAAAAAAAFtDb250ZW50X1R5cGVzXS54bWxQ&#10;SwECLQAUAAYACAAAACEAOP0h/9YAAACUAQAACwAAAAAAAAAAAAAAAAAvAQAAX3JlbHMvLnJlbHNQ&#10;SwECLQAUAAYACAAAACEAXfRzKSMCAABFBAAADgAAAAAAAAAAAAAAAAAuAgAAZHJzL2Uyb0RvYy54&#10;bWxQSwECLQAUAAYACAAAACEAE+kk+94AAAAIAQAADwAAAAAAAAAAAAAAAAB9BAAAZHJzL2Rvd25y&#10;ZXYueG1sUEsFBgAAAAAEAAQA8wAAAIgFAAAAAA==&#10;">
                <v:textbox>
                  <w:txbxContent>
                    <w:p w:rsidR="004E2DE2" w:rsidRDefault="004E2DE2" w:rsidP="004E2DE2">
                      <w:pPr>
                        <w:jc w:val="center"/>
                      </w:pPr>
                      <w:r>
                        <w:rPr>
                          <w:lang w:val="en-US"/>
                        </w:rPr>
                        <w:t>Dự thảo</w:t>
                      </w:r>
                    </w:p>
                  </w:txbxContent>
                </v:textbox>
              </v:shape>
            </w:pict>
          </mc:Fallback>
        </mc:AlternateContent>
      </w:r>
      <w:r w:rsidR="00BF2ADA" w:rsidRPr="00BF2ADA">
        <w:rPr>
          <w:b/>
          <w:lang w:val="en-US"/>
        </w:rPr>
        <w:t xml:space="preserve">HỆ THỐNG CHỈ TIÊU </w:t>
      </w:r>
      <w:r w:rsidR="007C2534">
        <w:rPr>
          <w:b/>
          <w:lang w:val="en-US"/>
        </w:rPr>
        <w:t xml:space="preserve">CỦA </w:t>
      </w:r>
      <w:r w:rsidR="00BF2ADA" w:rsidRPr="00BF2ADA">
        <w:rPr>
          <w:b/>
          <w:lang w:val="en-US"/>
        </w:rPr>
        <w:t>VIETNAM ICT INDEX 2016</w:t>
      </w:r>
    </w:p>
    <w:p w:rsidR="00BF2ADA" w:rsidRDefault="00BF2ADA" w:rsidP="00BF2ADA">
      <w:pPr>
        <w:jc w:val="center"/>
        <w:rPr>
          <w:b/>
          <w:lang w:val="en-US"/>
        </w:rPr>
      </w:pPr>
      <w:r>
        <w:rPr>
          <w:b/>
          <w:lang w:val="en-US"/>
        </w:rPr>
        <w:t>(Áp dụng đối với các tỉnh, thành phố trực thuộc Trung ương)</w:t>
      </w:r>
    </w:p>
    <w:p w:rsidR="00C65874" w:rsidRPr="00F00BB7" w:rsidRDefault="00C65874" w:rsidP="00E54DEE">
      <w:pPr>
        <w:pStyle w:val="ListParagraph"/>
        <w:numPr>
          <w:ilvl w:val="0"/>
          <w:numId w:val="4"/>
        </w:numPr>
        <w:spacing w:after="0"/>
        <w:contextualSpacing w:val="0"/>
        <w:jc w:val="both"/>
        <w:rPr>
          <w:b/>
          <w:sz w:val="24"/>
          <w:szCs w:val="24"/>
          <w:lang w:val="en-US"/>
        </w:rPr>
      </w:pPr>
      <w:r w:rsidRPr="00F00BB7">
        <w:rPr>
          <w:b/>
          <w:sz w:val="24"/>
          <w:szCs w:val="24"/>
          <w:lang w:val="en-US"/>
        </w:rPr>
        <w:t>Cấu trúc chung của hệ thống chỉ tiêu</w:t>
      </w:r>
    </w:p>
    <w:p w:rsidR="00C65874" w:rsidRDefault="00C65874" w:rsidP="00E54DEE">
      <w:pPr>
        <w:spacing w:after="0" w:line="240" w:lineRule="auto"/>
        <w:jc w:val="center"/>
      </w:pPr>
      <w:r>
        <w:object w:dxaOrig="8248" w:dyaOrig="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6pt;height:303.05pt" o:ole="">
            <v:imagedata r:id="rId8" o:title=""/>
          </v:shape>
          <o:OLEObject Type="Embed" ProgID="Visio.Drawing.11" ShapeID="_x0000_i1025" DrawAspect="Content" ObjectID="_1521942898" r:id="rId9"/>
        </w:object>
      </w:r>
    </w:p>
    <w:p w:rsidR="007B7FA6" w:rsidRPr="00F00BB7" w:rsidRDefault="007B7FA6" w:rsidP="00E54DEE">
      <w:pPr>
        <w:pStyle w:val="ListParagraph"/>
        <w:numPr>
          <w:ilvl w:val="0"/>
          <w:numId w:val="4"/>
        </w:numPr>
        <w:spacing w:after="0"/>
        <w:contextualSpacing w:val="0"/>
        <w:jc w:val="both"/>
        <w:rPr>
          <w:b/>
          <w:sz w:val="24"/>
          <w:szCs w:val="24"/>
          <w:lang w:val="en-US"/>
        </w:rPr>
      </w:pPr>
      <w:r w:rsidRPr="00F00BB7">
        <w:rPr>
          <w:b/>
          <w:sz w:val="24"/>
          <w:szCs w:val="24"/>
          <w:lang w:val="en-US"/>
        </w:rPr>
        <w:t>Phương pháp tính</w:t>
      </w:r>
    </w:p>
    <w:p w:rsidR="007B7FA6" w:rsidRPr="00F00BB7" w:rsidRDefault="007B7FA6" w:rsidP="00C84696">
      <w:pPr>
        <w:pStyle w:val="ListParagraph"/>
        <w:numPr>
          <w:ilvl w:val="0"/>
          <w:numId w:val="6"/>
        </w:numPr>
        <w:spacing w:after="0"/>
        <w:contextualSpacing w:val="0"/>
        <w:jc w:val="both"/>
        <w:rPr>
          <w:b/>
          <w:sz w:val="24"/>
          <w:szCs w:val="24"/>
          <w:lang w:val="en-US"/>
        </w:rPr>
      </w:pPr>
      <w:r w:rsidRPr="00F00BB7">
        <w:rPr>
          <w:b/>
          <w:sz w:val="24"/>
          <w:szCs w:val="24"/>
          <w:lang w:val="en-US"/>
        </w:rPr>
        <w:t>Chuẩn hóa dữ liệu</w:t>
      </w:r>
    </w:p>
    <w:p w:rsidR="007B7FA6" w:rsidRPr="00F00BB7" w:rsidRDefault="007B7FA6" w:rsidP="00C84696">
      <w:pPr>
        <w:spacing w:after="0"/>
        <w:ind w:left="720" w:firstLine="720"/>
        <w:jc w:val="both"/>
        <w:rPr>
          <w:sz w:val="24"/>
          <w:szCs w:val="24"/>
          <w:lang w:val="en-US"/>
        </w:rPr>
      </w:pPr>
      <w:r w:rsidRPr="00F00BB7">
        <w:rPr>
          <w:sz w:val="24"/>
          <w:szCs w:val="24"/>
          <w:lang w:val="en-US"/>
        </w:rPr>
        <w:t xml:space="preserve">Mỗi chỉ tiêu </w:t>
      </w:r>
      <w:r w:rsidRPr="00F00BB7">
        <w:rPr>
          <w:b/>
          <w:sz w:val="24"/>
          <w:szCs w:val="24"/>
          <w:lang w:val="en-US"/>
        </w:rPr>
        <w:t>T,</w:t>
      </w:r>
      <w:r w:rsidRPr="00F00BB7">
        <w:rPr>
          <w:sz w:val="24"/>
          <w:szCs w:val="24"/>
          <w:lang w:val="en-US"/>
        </w:rPr>
        <w:t xml:space="preserve"> trước khi sử dụng để tính chỉ số thành phần, đều sẽ được chuẩn hóa theo công thức:</w:t>
      </w:r>
    </w:p>
    <w:p w:rsidR="007B7FA6" w:rsidRDefault="007B7FA6" w:rsidP="00C84696">
      <w:pPr>
        <w:spacing w:after="0"/>
        <w:ind w:left="720"/>
        <w:jc w:val="center"/>
        <w:rPr>
          <w:lang w:val="en-US"/>
        </w:rPr>
      </w:pPr>
      <w:r w:rsidRPr="002147CA">
        <w:rPr>
          <w:position w:val="-32"/>
          <w:szCs w:val="28"/>
        </w:rPr>
        <w:object w:dxaOrig="1680" w:dyaOrig="760">
          <v:shape id="_x0000_i1026" type="#_x0000_t75" style="width:83.9pt;height:37.55pt" o:ole="">
            <v:imagedata r:id="rId10" o:title=""/>
          </v:shape>
          <o:OLEObject Type="Embed" ProgID="Equation.3" ShapeID="_x0000_i1026" DrawAspect="Content" ObjectID="_1521942899" r:id="rId11"/>
        </w:object>
      </w:r>
    </w:p>
    <w:p w:rsidR="007B7FA6" w:rsidRPr="00F00BB7" w:rsidRDefault="007B7FA6" w:rsidP="00C84696">
      <w:pPr>
        <w:spacing w:after="0"/>
        <w:ind w:left="720"/>
        <w:jc w:val="both"/>
        <w:rPr>
          <w:sz w:val="24"/>
          <w:szCs w:val="24"/>
          <w:lang w:val="en-US"/>
        </w:rPr>
      </w:pPr>
      <w:r w:rsidRPr="00F00BB7">
        <w:rPr>
          <w:sz w:val="24"/>
          <w:szCs w:val="24"/>
          <w:lang w:val="en-US"/>
        </w:rPr>
        <w:t>trong đó:</w:t>
      </w:r>
    </w:p>
    <w:p w:rsidR="007B7FA6" w:rsidRPr="00F00BB7" w:rsidRDefault="007B7FA6" w:rsidP="00C84696">
      <w:pPr>
        <w:pStyle w:val="ListParagraph"/>
        <w:numPr>
          <w:ilvl w:val="0"/>
          <w:numId w:val="7"/>
        </w:numPr>
        <w:spacing w:after="0"/>
        <w:contextualSpacing w:val="0"/>
        <w:jc w:val="both"/>
        <w:rPr>
          <w:sz w:val="24"/>
          <w:szCs w:val="24"/>
          <w:lang w:val="en-US"/>
        </w:rPr>
      </w:pPr>
      <w:r w:rsidRPr="00F00BB7">
        <w:rPr>
          <w:b/>
          <w:sz w:val="24"/>
          <w:szCs w:val="24"/>
          <w:lang w:val="en-US"/>
        </w:rPr>
        <w:t>T</w:t>
      </w:r>
      <w:r w:rsidRPr="00F00BB7">
        <w:rPr>
          <w:b/>
          <w:sz w:val="24"/>
          <w:szCs w:val="24"/>
          <w:vertAlign w:val="superscript"/>
          <w:lang w:val="en-US"/>
        </w:rPr>
        <w:t>n</w:t>
      </w:r>
      <w:r w:rsidRPr="00F00BB7">
        <w:rPr>
          <w:b/>
          <w:sz w:val="24"/>
          <w:szCs w:val="24"/>
          <w:lang w:val="en-US"/>
        </w:rPr>
        <w:t xml:space="preserve"> </w:t>
      </w:r>
      <w:r w:rsidR="003D2FF3">
        <w:rPr>
          <w:b/>
          <w:sz w:val="24"/>
          <w:szCs w:val="24"/>
          <w:lang w:val="en-US"/>
        </w:rPr>
        <w:t>:</w:t>
      </w:r>
      <w:r w:rsidRPr="00F00BB7">
        <w:rPr>
          <w:sz w:val="24"/>
          <w:szCs w:val="24"/>
          <w:lang w:val="en-US"/>
        </w:rPr>
        <w:t xml:space="preserve"> là giá trị đã được chuẩn hóa của chỉ tiêu </w:t>
      </w:r>
      <w:r w:rsidRPr="00F00BB7">
        <w:rPr>
          <w:b/>
          <w:sz w:val="24"/>
          <w:szCs w:val="24"/>
          <w:lang w:val="en-US"/>
        </w:rPr>
        <w:t>T</w:t>
      </w:r>
    </w:p>
    <w:p w:rsidR="007B7FA6" w:rsidRPr="00F00BB7" w:rsidRDefault="007B7FA6" w:rsidP="00C84696">
      <w:pPr>
        <w:pStyle w:val="ListParagraph"/>
        <w:numPr>
          <w:ilvl w:val="0"/>
          <w:numId w:val="7"/>
        </w:numPr>
        <w:spacing w:after="0"/>
        <w:contextualSpacing w:val="0"/>
        <w:jc w:val="both"/>
        <w:rPr>
          <w:sz w:val="24"/>
          <w:szCs w:val="24"/>
          <w:lang w:val="en-US"/>
        </w:rPr>
      </w:pPr>
      <w:r w:rsidRPr="00F00BB7">
        <w:rPr>
          <w:b/>
          <w:sz w:val="24"/>
          <w:szCs w:val="24"/>
          <w:lang w:val="en-US"/>
        </w:rPr>
        <w:t>T</w:t>
      </w:r>
      <w:r w:rsidRPr="00F00BB7">
        <w:rPr>
          <w:b/>
          <w:sz w:val="24"/>
          <w:szCs w:val="24"/>
          <w:vertAlign w:val="superscript"/>
          <w:lang w:val="en-US"/>
        </w:rPr>
        <w:t>max</w:t>
      </w:r>
      <w:r w:rsidRPr="00F00BB7">
        <w:rPr>
          <w:b/>
          <w:sz w:val="24"/>
          <w:szCs w:val="24"/>
          <w:lang w:val="en-US"/>
        </w:rPr>
        <w:t xml:space="preserve"> </w:t>
      </w:r>
      <w:r w:rsidRPr="00F00BB7">
        <w:rPr>
          <w:sz w:val="24"/>
          <w:szCs w:val="24"/>
          <w:lang w:val="en-US"/>
        </w:rPr>
        <w:t xml:space="preserve">và </w:t>
      </w:r>
      <w:r w:rsidRPr="00F00BB7">
        <w:rPr>
          <w:b/>
          <w:sz w:val="24"/>
          <w:szCs w:val="24"/>
          <w:lang w:val="en-US"/>
        </w:rPr>
        <w:t>T</w:t>
      </w:r>
      <w:r w:rsidRPr="00F00BB7">
        <w:rPr>
          <w:b/>
          <w:sz w:val="24"/>
          <w:szCs w:val="24"/>
          <w:vertAlign w:val="superscript"/>
          <w:lang w:val="en-US"/>
        </w:rPr>
        <w:t>min</w:t>
      </w:r>
      <w:r w:rsidRPr="00F00BB7">
        <w:rPr>
          <w:b/>
          <w:sz w:val="24"/>
          <w:szCs w:val="24"/>
          <w:vertAlign w:val="subscript"/>
          <w:lang w:val="en-US"/>
        </w:rPr>
        <w:t xml:space="preserve"> </w:t>
      </w:r>
      <w:r w:rsidR="003D2FF3" w:rsidRPr="003D2FF3">
        <w:rPr>
          <w:b/>
          <w:sz w:val="24"/>
          <w:szCs w:val="24"/>
          <w:lang w:val="en-US"/>
        </w:rPr>
        <w:t>:</w:t>
      </w:r>
      <w:r w:rsidRPr="00F00BB7">
        <w:rPr>
          <w:sz w:val="24"/>
          <w:szCs w:val="24"/>
          <w:lang w:val="en-US"/>
        </w:rPr>
        <w:t xml:space="preserve"> là giá trị lớn nhất và nhỏ nhất của chỉ tiêu T của các đơn vị.</w:t>
      </w:r>
      <w:r w:rsidRPr="00F00BB7">
        <w:rPr>
          <w:b/>
          <w:sz w:val="24"/>
          <w:szCs w:val="24"/>
          <w:lang w:val="en-US"/>
        </w:rPr>
        <w:t xml:space="preserve"> </w:t>
      </w:r>
    </w:p>
    <w:p w:rsidR="007B7FA6" w:rsidRPr="00F00BB7" w:rsidRDefault="007B7FA6" w:rsidP="00C84696">
      <w:pPr>
        <w:pStyle w:val="ListParagraph"/>
        <w:numPr>
          <w:ilvl w:val="0"/>
          <w:numId w:val="6"/>
        </w:numPr>
        <w:spacing w:after="0"/>
        <w:contextualSpacing w:val="0"/>
        <w:jc w:val="both"/>
        <w:rPr>
          <w:b/>
          <w:sz w:val="24"/>
          <w:szCs w:val="24"/>
          <w:lang w:val="en-US"/>
        </w:rPr>
      </w:pPr>
      <w:r w:rsidRPr="00F00BB7">
        <w:rPr>
          <w:b/>
          <w:sz w:val="24"/>
          <w:szCs w:val="24"/>
          <w:lang w:val="en-US"/>
        </w:rPr>
        <w:t>Tính chỉ số chính</w:t>
      </w:r>
    </w:p>
    <w:p w:rsidR="007B7FA6" w:rsidRPr="00F00BB7" w:rsidRDefault="007B7FA6" w:rsidP="003D2FF3">
      <w:pPr>
        <w:spacing w:after="0"/>
        <w:ind w:left="720" w:firstLine="720"/>
        <w:jc w:val="both"/>
        <w:rPr>
          <w:rFonts w:cs="Times New Roman"/>
          <w:sz w:val="24"/>
          <w:szCs w:val="24"/>
          <w:lang w:val="en-US"/>
        </w:rPr>
      </w:pPr>
      <w:r w:rsidRPr="00F00BB7">
        <w:rPr>
          <w:rFonts w:cs="Times New Roman"/>
          <w:sz w:val="24"/>
          <w:szCs w:val="24"/>
        </w:rPr>
        <w:t>Chỉ số ICT Index là giá trị trung bình cộng của các chỉ số thành phần:</w:t>
      </w:r>
    </w:p>
    <w:p w:rsidR="007B7FA6" w:rsidRPr="00F00BB7" w:rsidRDefault="007B7FA6" w:rsidP="00C84696">
      <w:pPr>
        <w:spacing w:after="0"/>
        <w:ind w:left="720"/>
        <w:jc w:val="center"/>
        <w:rPr>
          <w:rFonts w:cs="Times New Roman"/>
          <w:position w:val="-24"/>
          <w:sz w:val="24"/>
          <w:szCs w:val="24"/>
          <w:lang w:val="en-US"/>
        </w:rPr>
      </w:pPr>
      <w:r w:rsidRPr="00F00BB7">
        <w:rPr>
          <w:rFonts w:cs="Times New Roman"/>
          <w:position w:val="-24"/>
          <w:sz w:val="24"/>
          <w:szCs w:val="24"/>
        </w:rPr>
        <w:object w:dxaOrig="2640" w:dyaOrig="620">
          <v:shape id="_x0000_i1027" type="#_x0000_t75" style="width:157.75pt;height:38.2pt" o:ole="">
            <v:imagedata r:id="rId12" o:title=""/>
          </v:shape>
          <o:OLEObject Type="Embed" ProgID="Equation.3" ShapeID="_x0000_i1027" DrawAspect="Content" ObjectID="_1521942900" r:id="rId13"/>
        </w:object>
      </w:r>
      <w:bookmarkStart w:id="0" w:name="_GoBack"/>
      <w:bookmarkEnd w:id="0"/>
    </w:p>
    <w:p w:rsidR="007B7FA6" w:rsidRPr="00F00BB7" w:rsidRDefault="00C84696" w:rsidP="00C84696">
      <w:pPr>
        <w:spacing w:after="0"/>
        <w:ind w:left="720"/>
        <w:jc w:val="both"/>
        <w:rPr>
          <w:rFonts w:cs="Times New Roman"/>
          <w:position w:val="-24"/>
          <w:sz w:val="24"/>
          <w:szCs w:val="24"/>
          <w:lang w:val="en-US"/>
        </w:rPr>
      </w:pPr>
      <w:r w:rsidRPr="00F00BB7">
        <w:rPr>
          <w:rFonts w:cs="Times New Roman"/>
          <w:position w:val="-24"/>
          <w:sz w:val="24"/>
          <w:szCs w:val="24"/>
          <w:lang w:val="en-US"/>
        </w:rPr>
        <w:t>t</w:t>
      </w:r>
      <w:r w:rsidR="007B7FA6" w:rsidRPr="00F00BB7">
        <w:rPr>
          <w:rFonts w:cs="Times New Roman"/>
          <w:position w:val="-24"/>
          <w:sz w:val="24"/>
          <w:szCs w:val="24"/>
          <w:lang w:val="en-US"/>
        </w:rPr>
        <w:t>rong đó:</w:t>
      </w:r>
    </w:p>
    <w:p w:rsidR="007B7FA6" w:rsidRPr="00F00BB7" w:rsidRDefault="007B7FA6" w:rsidP="00C84696">
      <w:pPr>
        <w:pStyle w:val="ListParagraph"/>
        <w:numPr>
          <w:ilvl w:val="0"/>
          <w:numId w:val="8"/>
        </w:numPr>
        <w:spacing w:after="0"/>
        <w:contextualSpacing w:val="0"/>
        <w:jc w:val="both"/>
        <w:rPr>
          <w:b/>
          <w:sz w:val="24"/>
          <w:szCs w:val="24"/>
          <w:lang w:val="en-US"/>
        </w:rPr>
      </w:pPr>
      <w:r w:rsidRPr="00F00BB7">
        <w:rPr>
          <w:b/>
          <w:sz w:val="24"/>
          <w:szCs w:val="24"/>
          <w:lang w:val="en-US"/>
        </w:rPr>
        <w:t>I</w:t>
      </w:r>
      <w:r w:rsidRPr="00F00BB7">
        <w:rPr>
          <w:b/>
          <w:sz w:val="24"/>
          <w:szCs w:val="24"/>
          <w:vertAlign w:val="subscript"/>
          <w:lang w:val="en-US"/>
        </w:rPr>
        <w:t>HTKT</w:t>
      </w:r>
      <w:r w:rsidRPr="00F00BB7">
        <w:rPr>
          <w:b/>
          <w:sz w:val="24"/>
          <w:szCs w:val="24"/>
          <w:lang w:val="en-US"/>
        </w:rPr>
        <w:t xml:space="preserve"> :</w:t>
      </w:r>
      <w:r w:rsidRPr="00F00BB7">
        <w:rPr>
          <w:sz w:val="24"/>
          <w:szCs w:val="24"/>
          <w:lang w:val="en-US"/>
        </w:rPr>
        <w:t xml:space="preserve"> Chỉ số hạ tầng kỹ thuật</w:t>
      </w:r>
    </w:p>
    <w:p w:rsidR="007B7FA6" w:rsidRPr="00F00BB7" w:rsidRDefault="007B7FA6" w:rsidP="00C84696">
      <w:pPr>
        <w:pStyle w:val="ListParagraph"/>
        <w:numPr>
          <w:ilvl w:val="0"/>
          <w:numId w:val="8"/>
        </w:numPr>
        <w:spacing w:after="0"/>
        <w:contextualSpacing w:val="0"/>
        <w:jc w:val="both"/>
        <w:rPr>
          <w:b/>
          <w:sz w:val="24"/>
          <w:szCs w:val="24"/>
          <w:lang w:val="en-US"/>
        </w:rPr>
      </w:pPr>
      <w:r w:rsidRPr="00F00BB7">
        <w:rPr>
          <w:b/>
          <w:sz w:val="24"/>
          <w:szCs w:val="24"/>
          <w:lang w:val="en-US"/>
        </w:rPr>
        <w:t>I</w:t>
      </w:r>
      <w:r w:rsidRPr="00F00BB7">
        <w:rPr>
          <w:b/>
          <w:sz w:val="24"/>
          <w:szCs w:val="24"/>
          <w:vertAlign w:val="subscript"/>
          <w:lang w:val="en-US"/>
        </w:rPr>
        <w:t>HTNL</w:t>
      </w:r>
      <w:r w:rsidRPr="00F00BB7">
        <w:rPr>
          <w:b/>
          <w:sz w:val="24"/>
          <w:szCs w:val="24"/>
          <w:lang w:val="en-US"/>
        </w:rPr>
        <w:t xml:space="preserve"> :</w:t>
      </w:r>
      <w:r w:rsidRPr="00F00BB7">
        <w:rPr>
          <w:sz w:val="24"/>
          <w:szCs w:val="24"/>
          <w:lang w:val="en-US"/>
        </w:rPr>
        <w:t xml:space="preserve"> Chỉ số hạ tầng nhân lực</w:t>
      </w:r>
      <w:r w:rsidRPr="00F00BB7">
        <w:rPr>
          <w:b/>
          <w:sz w:val="24"/>
          <w:szCs w:val="24"/>
          <w:lang w:val="en-US"/>
        </w:rPr>
        <w:t xml:space="preserve"> </w:t>
      </w:r>
    </w:p>
    <w:p w:rsidR="007B7FA6" w:rsidRPr="00F00BB7" w:rsidRDefault="007B7FA6" w:rsidP="00C84696">
      <w:pPr>
        <w:pStyle w:val="ListParagraph"/>
        <w:numPr>
          <w:ilvl w:val="0"/>
          <w:numId w:val="8"/>
        </w:numPr>
        <w:spacing w:after="0"/>
        <w:contextualSpacing w:val="0"/>
        <w:jc w:val="both"/>
        <w:rPr>
          <w:b/>
          <w:sz w:val="24"/>
          <w:szCs w:val="24"/>
          <w:lang w:val="en-US"/>
        </w:rPr>
      </w:pPr>
      <w:r w:rsidRPr="00F00BB7">
        <w:rPr>
          <w:b/>
          <w:sz w:val="24"/>
          <w:szCs w:val="24"/>
          <w:lang w:val="en-US"/>
        </w:rPr>
        <w:t>I</w:t>
      </w:r>
      <w:r w:rsidRPr="00F00BB7">
        <w:rPr>
          <w:b/>
          <w:sz w:val="24"/>
          <w:szCs w:val="24"/>
          <w:vertAlign w:val="subscript"/>
          <w:lang w:val="en-US"/>
        </w:rPr>
        <w:t>UD</w:t>
      </w:r>
      <w:r w:rsidRPr="00F00BB7">
        <w:rPr>
          <w:b/>
          <w:sz w:val="24"/>
          <w:szCs w:val="24"/>
          <w:lang w:val="en-US"/>
        </w:rPr>
        <w:t xml:space="preserve">    : </w:t>
      </w:r>
      <w:r w:rsidRPr="00F00BB7">
        <w:rPr>
          <w:sz w:val="24"/>
          <w:szCs w:val="24"/>
          <w:lang w:val="en-US"/>
        </w:rPr>
        <w:t>Chỉ số ứng dụng</w:t>
      </w:r>
    </w:p>
    <w:p w:rsidR="00C65874" w:rsidRPr="00F00BB7" w:rsidRDefault="00C65874" w:rsidP="00C65874">
      <w:pPr>
        <w:pStyle w:val="ListParagraph"/>
        <w:numPr>
          <w:ilvl w:val="0"/>
          <w:numId w:val="4"/>
        </w:numPr>
        <w:jc w:val="both"/>
        <w:rPr>
          <w:b/>
          <w:sz w:val="24"/>
          <w:szCs w:val="24"/>
          <w:lang w:val="en-US"/>
        </w:rPr>
      </w:pPr>
      <w:r w:rsidRPr="00F00BB7">
        <w:rPr>
          <w:b/>
          <w:sz w:val="24"/>
          <w:szCs w:val="24"/>
          <w:lang w:val="en-US"/>
        </w:rPr>
        <w:t>Danh sách chi tiết các chỉ tiêu</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40"/>
        <w:gridCol w:w="4061"/>
        <w:gridCol w:w="1527"/>
        <w:gridCol w:w="1620"/>
        <w:gridCol w:w="2159"/>
      </w:tblGrid>
      <w:tr w:rsidR="00DD0B08" w:rsidRPr="00EB26AE" w:rsidTr="00B9492C">
        <w:trPr>
          <w:trHeight w:val="638"/>
          <w:tblHeader/>
          <w:jc w:val="center"/>
        </w:trPr>
        <w:tc>
          <w:tcPr>
            <w:tcW w:w="640" w:type="dxa"/>
            <w:tcBorders>
              <w:bottom w:val="single" w:sz="4" w:space="0" w:color="auto"/>
            </w:tcBorders>
            <w:shd w:val="clear" w:color="auto" w:fill="C6D9F1" w:themeFill="text2" w:themeFillTint="33"/>
            <w:vAlign w:val="center"/>
            <w:hideMark/>
          </w:tcPr>
          <w:p w:rsidR="00DD0B08" w:rsidRPr="00EB26AE" w:rsidRDefault="00DD0B08" w:rsidP="004E2DE2">
            <w:pPr>
              <w:keepNext/>
              <w:spacing w:after="0" w:line="240" w:lineRule="auto"/>
              <w:jc w:val="center"/>
              <w:rPr>
                <w:rFonts w:eastAsia="Times New Roman" w:cs="Times New Roman"/>
                <w:b/>
                <w:bCs/>
                <w:sz w:val="24"/>
                <w:szCs w:val="24"/>
                <w:lang w:eastAsia="vi-VN"/>
              </w:rPr>
            </w:pPr>
            <w:r w:rsidRPr="00EB26AE">
              <w:rPr>
                <w:rFonts w:eastAsia="Times New Roman" w:cs="Times New Roman"/>
                <w:b/>
                <w:bCs/>
                <w:sz w:val="24"/>
                <w:szCs w:val="24"/>
                <w:lang w:eastAsia="vi-VN"/>
              </w:rPr>
              <w:lastRenderedPageBreak/>
              <w:t>TT</w:t>
            </w:r>
          </w:p>
        </w:tc>
        <w:tc>
          <w:tcPr>
            <w:tcW w:w="4061" w:type="dxa"/>
            <w:tcBorders>
              <w:bottom w:val="single" w:sz="4" w:space="0" w:color="auto"/>
            </w:tcBorders>
            <w:shd w:val="clear" w:color="auto" w:fill="C6D9F1" w:themeFill="text2" w:themeFillTint="33"/>
            <w:vAlign w:val="center"/>
            <w:hideMark/>
          </w:tcPr>
          <w:p w:rsidR="00DD0B08" w:rsidRPr="00EB26AE" w:rsidRDefault="00DD0B08" w:rsidP="004E2DE2">
            <w:pPr>
              <w:keepNext/>
              <w:spacing w:after="0" w:line="240" w:lineRule="auto"/>
              <w:jc w:val="center"/>
              <w:rPr>
                <w:rFonts w:eastAsia="Times New Roman" w:cs="Times New Roman"/>
                <w:b/>
                <w:bCs/>
                <w:sz w:val="24"/>
                <w:szCs w:val="24"/>
                <w:lang w:eastAsia="vi-VN"/>
              </w:rPr>
            </w:pPr>
            <w:r w:rsidRPr="00EB26AE">
              <w:rPr>
                <w:rFonts w:eastAsia="Times New Roman" w:cs="Times New Roman"/>
                <w:b/>
                <w:bCs/>
                <w:sz w:val="24"/>
                <w:szCs w:val="24"/>
                <w:lang w:eastAsia="vi-VN"/>
              </w:rPr>
              <w:t>Tên chỉ tiêu</w:t>
            </w:r>
          </w:p>
        </w:tc>
        <w:tc>
          <w:tcPr>
            <w:tcW w:w="1527" w:type="dxa"/>
            <w:tcBorders>
              <w:bottom w:val="single" w:sz="4" w:space="0" w:color="auto"/>
            </w:tcBorders>
            <w:shd w:val="clear" w:color="auto" w:fill="C6D9F1" w:themeFill="text2" w:themeFillTint="33"/>
            <w:vAlign w:val="center"/>
            <w:hideMark/>
          </w:tcPr>
          <w:p w:rsidR="00DD0B08" w:rsidRPr="00EB26AE" w:rsidRDefault="00DD0B08" w:rsidP="004E2DE2">
            <w:pPr>
              <w:keepNext/>
              <w:spacing w:after="0" w:line="240" w:lineRule="auto"/>
              <w:jc w:val="center"/>
              <w:rPr>
                <w:rFonts w:eastAsia="Times New Roman" w:cs="Times New Roman"/>
                <w:b/>
                <w:bCs/>
                <w:sz w:val="24"/>
                <w:szCs w:val="24"/>
                <w:lang w:eastAsia="vi-VN"/>
              </w:rPr>
            </w:pPr>
            <w:r w:rsidRPr="00EB26AE">
              <w:rPr>
                <w:rFonts w:eastAsia="Times New Roman" w:cs="Times New Roman"/>
                <w:b/>
                <w:bCs/>
                <w:sz w:val="24"/>
                <w:szCs w:val="24"/>
                <w:lang w:eastAsia="vi-VN"/>
              </w:rPr>
              <w:t>Đơn vị tính</w:t>
            </w:r>
          </w:p>
        </w:tc>
        <w:tc>
          <w:tcPr>
            <w:tcW w:w="1620" w:type="dxa"/>
            <w:tcBorders>
              <w:bottom w:val="single" w:sz="4" w:space="0" w:color="auto"/>
            </w:tcBorders>
            <w:shd w:val="clear" w:color="auto" w:fill="C6D9F1" w:themeFill="text2" w:themeFillTint="33"/>
            <w:vAlign w:val="center"/>
            <w:hideMark/>
          </w:tcPr>
          <w:p w:rsidR="00DD0B08" w:rsidRPr="00EB26AE" w:rsidRDefault="00DD0B08" w:rsidP="004E2DE2">
            <w:pPr>
              <w:keepNext/>
              <w:spacing w:after="0" w:line="240" w:lineRule="auto"/>
              <w:jc w:val="center"/>
              <w:rPr>
                <w:rFonts w:eastAsia="Times New Roman" w:cs="Times New Roman"/>
                <w:b/>
                <w:bCs/>
                <w:sz w:val="24"/>
                <w:szCs w:val="24"/>
                <w:lang w:val="en-US" w:eastAsia="vi-VN"/>
              </w:rPr>
            </w:pPr>
            <w:r w:rsidRPr="00EB26AE">
              <w:rPr>
                <w:rFonts w:eastAsia="Times New Roman" w:cs="Times New Roman"/>
                <w:b/>
                <w:bCs/>
                <w:sz w:val="24"/>
                <w:szCs w:val="24"/>
                <w:lang w:val="en-US" w:eastAsia="vi-VN"/>
              </w:rPr>
              <w:t>Dẫn chiếu</w:t>
            </w:r>
          </w:p>
        </w:tc>
        <w:tc>
          <w:tcPr>
            <w:tcW w:w="2159" w:type="dxa"/>
            <w:tcBorders>
              <w:bottom w:val="single" w:sz="4" w:space="0" w:color="auto"/>
            </w:tcBorders>
            <w:shd w:val="clear" w:color="auto" w:fill="C6D9F1" w:themeFill="text2" w:themeFillTint="33"/>
            <w:vAlign w:val="center"/>
            <w:hideMark/>
          </w:tcPr>
          <w:p w:rsidR="00DD0B08" w:rsidRPr="00EB26AE" w:rsidRDefault="00DD0B08" w:rsidP="004E2DE2">
            <w:pPr>
              <w:keepNext/>
              <w:spacing w:after="0" w:line="240" w:lineRule="auto"/>
              <w:jc w:val="center"/>
              <w:rPr>
                <w:rFonts w:eastAsia="Times New Roman" w:cs="Times New Roman"/>
                <w:b/>
                <w:bCs/>
                <w:sz w:val="24"/>
                <w:szCs w:val="24"/>
                <w:lang w:val="en-US" w:eastAsia="vi-VN"/>
              </w:rPr>
            </w:pPr>
            <w:r w:rsidRPr="00EB26AE">
              <w:rPr>
                <w:rFonts w:eastAsia="Times New Roman" w:cs="Times New Roman"/>
                <w:b/>
                <w:bCs/>
                <w:sz w:val="24"/>
                <w:szCs w:val="24"/>
                <w:lang w:val="en-US" w:eastAsia="vi-VN"/>
              </w:rPr>
              <w:t>Ghi chú</w:t>
            </w:r>
          </w:p>
        </w:tc>
      </w:tr>
      <w:tr w:rsidR="00D93C63" w:rsidRPr="00EB26AE" w:rsidTr="00EB26AE">
        <w:trPr>
          <w:trHeight w:val="330"/>
          <w:jc w:val="center"/>
        </w:trPr>
        <w:tc>
          <w:tcPr>
            <w:tcW w:w="640" w:type="dxa"/>
            <w:shd w:val="clear" w:color="auto" w:fill="D9D9D9" w:themeFill="background1" w:themeFillShade="D9"/>
            <w:vAlign w:val="center"/>
            <w:hideMark/>
          </w:tcPr>
          <w:p w:rsidR="00DD0B08" w:rsidRPr="00EB26AE" w:rsidRDefault="00DD0B08" w:rsidP="004E2DE2">
            <w:pPr>
              <w:keepNext/>
              <w:spacing w:after="0" w:line="240" w:lineRule="auto"/>
              <w:jc w:val="center"/>
              <w:rPr>
                <w:rFonts w:eastAsia="Times New Roman" w:cs="Times New Roman"/>
                <w:b/>
                <w:bCs/>
                <w:sz w:val="24"/>
                <w:szCs w:val="24"/>
                <w:lang w:eastAsia="vi-VN"/>
              </w:rPr>
            </w:pPr>
            <w:r w:rsidRPr="00EB26AE">
              <w:rPr>
                <w:rFonts w:eastAsia="Times New Roman" w:cs="Times New Roman"/>
                <w:b/>
                <w:bCs/>
                <w:sz w:val="24"/>
                <w:szCs w:val="24"/>
                <w:lang w:eastAsia="vi-VN"/>
              </w:rPr>
              <w:t>A</w:t>
            </w:r>
          </w:p>
        </w:tc>
        <w:tc>
          <w:tcPr>
            <w:tcW w:w="4061" w:type="dxa"/>
            <w:shd w:val="clear" w:color="auto" w:fill="D9D9D9" w:themeFill="background1" w:themeFillShade="D9"/>
            <w:vAlign w:val="center"/>
            <w:hideMark/>
          </w:tcPr>
          <w:p w:rsidR="00DD0B08" w:rsidRPr="00EB26AE" w:rsidRDefault="00DD0B08" w:rsidP="004E2DE2">
            <w:pPr>
              <w:keepNext/>
              <w:spacing w:after="0" w:line="240" w:lineRule="auto"/>
              <w:rPr>
                <w:rFonts w:eastAsia="Times New Roman" w:cs="Times New Roman"/>
                <w:b/>
                <w:bCs/>
                <w:sz w:val="24"/>
                <w:szCs w:val="24"/>
                <w:lang w:eastAsia="vi-VN"/>
              </w:rPr>
            </w:pPr>
            <w:r w:rsidRPr="00EB26AE">
              <w:rPr>
                <w:rFonts w:eastAsia="Times New Roman" w:cs="Times New Roman"/>
                <w:b/>
                <w:bCs/>
                <w:sz w:val="24"/>
                <w:szCs w:val="24"/>
                <w:lang w:eastAsia="vi-VN"/>
              </w:rPr>
              <w:t>Hạ tầng kỹ thuật</w:t>
            </w:r>
            <w:r w:rsidR="00AD5A70" w:rsidRPr="00EB26AE">
              <w:rPr>
                <w:rFonts w:eastAsia="Times New Roman" w:cs="Times New Roman"/>
                <w:b/>
                <w:bCs/>
                <w:sz w:val="24"/>
                <w:szCs w:val="24"/>
                <w:lang w:eastAsia="vi-VN"/>
              </w:rPr>
              <w:t xml:space="preserve"> (1</w:t>
            </w:r>
            <w:r w:rsidR="009F16E1" w:rsidRPr="00EB26AE">
              <w:rPr>
                <w:rFonts w:eastAsia="Times New Roman" w:cs="Times New Roman"/>
                <w:b/>
                <w:bCs/>
                <w:sz w:val="24"/>
                <w:szCs w:val="24"/>
                <w:lang w:eastAsia="vi-VN"/>
              </w:rPr>
              <w:t>4</w:t>
            </w:r>
            <w:r w:rsidR="00AD5A70" w:rsidRPr="00EB26AE">
              <w:rPr>
                <w:rFonts w:eastAsia="Times New Roman" w:cs="Times New Roman"/>
                <w:b/>
                <w:bCs/>
                <w:sz w:val="24"/>
                <w:szCs w:val="24"/>
                <w:lang w:eastAsia="vi-VN"/>
              </w:rPr>
              <w:t xml:space="preserve"> chỉ tiêu)</w:t>
            </w:r>
          </w:p>
        </w:tc>
        <w:tc>
          <w:tcPr>
            <w:tcW w:w="1527" w:type="dxa"/>
            <w:shd w:val="clear" w:color="auto" w:fill="D9D9D9" w:themeFill="background1" w:themeFillShade="D9"/>
            <w:vAlign w:val="center"/>
            <w:hideMark/>
          </w:tcPr>
          <w:p w:rsidR="00DD0B08" w:rsidRPr="00EB26AE" w:rsidRDefault="00DD0B08" w:rsidP="004E2DE2">
            <w:pPr>
              <w:keepNext/>
              <w:spacing w:after="0" w:line="240" w:lineRule="auto"/>
              <w:rPr>
                <w:rFonts w:eastAsia="Times New Roman" w:cs="Times New Roman"/>
                <w:b/>
                <w:bCs/>
                <w:sz w:val="24"/>
                <w:szCs w:val="24"/>
                <w:lang w:eastAsia="vi-VN"/>
              </w:rPr>
            </w:pPr>
            <w:r w:rsidRPr="00EB26AE">
              <w:rPr>
                <w:rFonts w:eastAsia="Times New Roman" w:cs="Times New Roman"/>
                <w:b/>
                <w:bCs/>
                <w:sz w:val="24"/>
                <w:szCs w:val="24"/>
                <w:lang w:eastAsia="vi-VN"/>
              </w:rPr>
              <w:t> </w:t>
            </w:r>
          </w:p>
        </w:tc>
        <w:tc>
          <w:tcPr>
            <w:tcW w:w="1620" w:type="dxa"/>
            <w:shd w:val="clear" w:color="auto" w:fill="D9D9D9" w:themeFill="background1" w:themeFillShade="D9"/>
            <w:vAlign w:val="center"/>
            <w:hideMark/>
          </w:tcPr>
          <w:p w:rsidR="00DD0B08" w:rsidRPr="00EB26AE" w:rsidRDefault="00DD0B08" w:rsidP="004E2DE2">
            <w:pPr>
              <w:keepNext/>
              <w:spacing w:after="0" w:line="240" w:lineRule="auto"/>
              <w:rPr>
                <w:rFonts w:eastAsia="Times New Roman" w:cs="Times New Roman"/>
                <w:b/>
                <w:bCs/>
                <w:sz w:val="24"/>
                <w:szCs w:val="24"/>
                <w:lang w:eastAsia="vi-VN"/>
              </w:rPr>
            </w:pPr>
            <w:r w:rsidRPr="00EB26AE">
              <w:rPr>
                <w:rFonts w:eastAsia="Times New Roman" w:cs="Times New Roman"/>
                <w:b/>
                <w:bCs/>
                <w:sz w:val="24"/>
                <w:szCs w:val="24"/>
                <w:lang w:eastAsia="vi-VN"/>
              </w:rPr>
              <w:t> </w:t>
            </w:r>
          </w:p>
        </w:tc>
        <w:tc>
          <w:tcPr>
            <w:tcW w:w="2159" w:type="dxa"/>
            <w:shd w:val="clear" w:color="auto" w:fill="D9D9D9" w:themeFill="background1" w:themeFillShade="D9"/>
            <w:vAlign w:val="center"/>
            <w:hideMark/>
          </w:tcPr>
          <w:p w:rsidR="00DD0B08" w:rsidRPr="00EB26AE" w:rsidRDefault="00DD0B08" w:rsidP="004E2DE2">
            <w:pPr>
              <w:keepNext/>
              <w:spacing w:after="0" w:line="240" w:lineRule="auto"/>
              <w:jc w:val="center"/>
              <w:rPr>
                <w:rFonts w:eastAsia="Times New Roman" w:cs="Times New Roman"/>
                <w:sz w:val="24"/>
                <w:szCs w:val="24"/>
                <w:lang w:eastAsia="vi-VN"/>
              </w:rPr>
            </w:pPr>
            <w:r w:rsidRPr="00EB26AE">
              <w:rPr>
                <w:rFonts w:eastAsia="Times New Roman" w:cs="Times New Roman"/>
                <w:sz w:val="24"/>
                <w:szCs w:val="24"/>
                <w:lang w:eastAsia="vi-VN"/>
              </w:rPr>
              <w:t> </w:t>
            </w:r>
          </w:p>
        </w:tc>
      </w:tr>
      <w:tr w:rsidR="00D93C63" w:rsidRPr="00EB26AE" w:rsidTr="00EB26AE">
        <w:trPr>
          <w:trHeight w:val="330"/>
          <w:jc w:val="center"/>
        </w:trPr>
        <w:tc>
          <w:tcPr>
            <w:tcW w:w="640" w:type="dxa"/>
            <w:shd w:val="clear" w:color="auto" w:fill="FFFFFF" w:themeFill="background1"/>
            <w:vAlign w:val="center"/>
            <w:hideMark/>
          </w:tcPr>
          <w:p w:rsidR="00DD0B08" w:rsidRPr="00EB26AE" w:rsidRDefault="00DD0B08" w:rsidP="004E2DE2">
            <w:pPr>
              <w:keepNext/>
              <w:spacing w:after="0" w:line="240" w:lineRule="auto"/>
              <w:jc w:val="center"/>
              <w:rPr>
                <w:rFonts w:eastAsia="Times New Roman" w:cs="Times New Roman"/>
                <w:b/>
                <w:bCs/>
                <w:sz w:val="24"/>
                <w:szCs w:val="24"/>
                <w:lang w:eastAsia="vi-VN"/>
              </w:rPr>
            </w:pPr>
            <w:r w:rsidRPr="00EB26AE">
              <w:rPr>
                <w:rFonts w:eastAsia="Times New Roman" w:cs="Times New Roman"/>
                <w:b/>
                <w:bCs/>
                <w:sz w:val="24"/>
                <w:szCs w:val="24"/>
                <w:lang w:eastAsia="vi-VN"/>
              </w:rPr>
              <w:t>I</w:t>
            </w:r>
          </w:p>
        </w:tc>
        <w:tc>
          <w:tcPr>
            <w:tcW w:w="4061" w:type="dxa"/>
            <w:shd w:val="clear" w:color="auto" w:fill="FFFFFF" w:themeFill="background1"/>
            <w:vAlign w:val="center"/>
            <w:hideMark/>
          </w:tcPr>
          <w:p w:rsidR="00DD0B08" w:rsidRPr="00EB26AE" w:rsidRDefault="00DD0B08" w:rsidP="004E2DE2">
            <w:pPr>
              <w:keepNext/>
              <w:spacing w:after="0" w:line="240" w:lineRule="auto"/>
              <w:rPr>
                <w:rFonts w:eastAsia="Times New Roman" w:cs="Times New Roman"/>
                <w:b/>
                <w:bCs/>
                <w:sz w:val="24"/>
                <w:szCs w:val="24"/>
                <w:lang w:eastAsia="vi-VN"/>
              </w:rPr>
            </w:pPr>
            <w:r w:rsidRPr="00EB26AE">
              <w:rPr>
                <w:rFonts w:eastAsia="Times New Roman" w:cs="Times New Roman"/>
                <w:b/>
                <w:bCs/>
                <w:sz w:val="24"/>
                <w:szCs w:val="24"/>
                <w:lang w:eastAsia="vi-VN"/>
              </w:rPr>
              <w:t xml:space="preserve">Hạ tầng </w:t>
            </w:r>
            <w:r w:rsidR="003120AF" w:rsidRPr="00EB26AE">
              <w:rPr>
                <w:rFonts w:eastAsia="Times New Roman" w:cs="Times New Roman"/>
                <w:b/>
                <w:bCs/>
                <w:sz w:val="24"/>
                <w:szCs w:val="24"/>
                <w:lang w:val="en-US" w:eastAsia="vi-VN"/>
              </w:rPr>
              <w:t xml:space="preserve">kỹ thuật </w:t>
            </w:r>
            <w:r w:rsidRPr="00EB26AE">
              <w:rPr>
                <w:rFonts w:eastAsia="Times New Roman" w:cs="Times New Roman"/>
                <w:b/>
                <w:bCs/>
                <w:sz w:val="24"/>
                <w:szCs w:val="24"/>
                <w:lang w:eastAsia="vi-VN"/>
              </w:rPr>
              <w:t>của xã hội</w:t>
            </w:r>
          </w:p>
        </w:tc>
        <w:tc>
          <w:tcPr>
            <w:tcW w:w="1527" w:type="dxa"/>
            <w:shd w:val="clear" w:color="auto" w:fill="FFFFFF" w:themeFill="background1"/>
            <w:vAlign w:val="center"/>
            <w:hideMark/>
          </w:tcPr>
          <w:p w:rsidR="00DD0B08" w:rsidRPr="00EB26AE" w:rsidRDefault="00DD0B08" w:rsidP="004E2DE2">
            <w:pPr>
              <w:keepNext/>
              <w:spacing w:after="0" w:line="240" w:lineRule="auto"/>
              <w:rPr>
                <w:rFonts w:eastAsia="Times New Roman" w:cs="Times New Roman"/>
                <w:b/>
                <w:bCs/>
                <w:sz w:val="24"/>
                <w:szCs w:val="24"/>
                <w:lang w:eastAsia="vi-VN"/>
              </w:rPr>
            </w:pPr>
            <w:r w:rsidRPr="00EB26AE">
              <w:rPr>
                <w:rFonts w:eastAsia="Times New Roman" w:cs="Times New Roman"/>
                <w:b/>
                <w:bCs/>
                <w:sz w:val="24"/>
                <w:szCs w:val="24"/>
                <w:lang w:eastAsia="vi-VN"/>
              </w:rPr>
              <w:t> </w:t>
            </w:r>
          </w:p>
        </w:tc>
        <w:tc>
          <w:tcPr>
            <w:tcW w:w="1620" w:type="dxa"/>
            <w:shd w:val="clear" w:color="auto" w:fill="FFFFFF" w:themeFill="background1"/>
            <w:vAlign w:val="center"/>
            <w:hideMark/>
          </w:tcPr>
          <w:p w:rsidR="00DD0B08" w:rsidRPr="00EB26AE" w:rsidRDefault="00DD0B08" w:rsidP="004E2DE2">
            <w:pPr>
              <w:keepNext/>
              <w:spacing w:after="0" w:line="240" w:lineRule="auto"/>
              <w:rPr>
                <w:rFonts w:eastAsia="Times New Roman" w:cs="Times New Roman"/>
                <w:b/>
                <w:bCs/>
                <w:sz w:val="24"/>
                <w:szCs w:val="24"/>
                <w:lang w:eastAsia="vi-VN"/>
              </w:rPr>
            </w:pPr>
            <w:r w:rsidRPr="00EB26AE">
              <w:rPr>
                <w:rFonts w:eastAsia="Times New Roman" w:cs="Times New Roman"/>
                <w:b/>
                <w:bCs/>
                <w:sz w:val="24"/>
                <w:szCs w:val="24"/>
                <w:lang w:eastAsia="vi-VN"/>
              </w:rPr>
              <w:t> </w:t>
            </w:r>
          </w:p>
        </w:tc>
        <w:tc>
          <w:tcPr>
            <w:tcW w:w="2159" w:type="dxa"/>
            <w:shd w:val="clear" w:color="auto" w:fill="FFFFFF" w:themeFill="background1"/>
            <w:vAlign w:val="center"/>
            <w:hideMark/>
          </w:tcPr>
          <w:p w:rsidR="00DD0B08" w:rsidRPr="00EB26AE" w:rsidRDefault="00DD0B08" w:rsidP="004E2DE2">
            <w:pPr>
              <w:keepNext/>
              <w:spacing w:after="0" w:line="240" w:lineRule="auto"/>
              <w:jc w:val="center"/>
              <w:rPr>
                <w:rFonts w:eastAsia="Times New Roman" w:cs="Times New Roman"/>
                <w:sz w:val="24"/>
                <w:szCs w:val="24"/>
                <w:lang w:eastAsia="vi-VN"/>
              </w:rPr>
            </w:pPr>
            <w:r w:rsidRPr="00EB26AE">
              <w:rPr>
                <w:rFonts w:eastAsia="Times New Roman" w:cs="Times New Roman"/>
                <w:sz w:val="24"/>
                <w:szCs w:val="24"/>
                <w:lang w:eastAsia="vi-VN"/>
              </w:rPr>
              <w:t> </w:t>
            </w:r>
          </w:p>
        </w:tc>
      </w:tr>
      <w:tr w:rsidR="00DD0B08" w:rsidRPr="00DD0B08" w:rsidTr="00EB26AE">
        <w:trPr>
          <w:trHeight w:val="390"/>
          <w:jc w:val="center"/>
        </w:trPr>
        <w:tc>
          <w:tcPr>
            <w:tcW w:w="640" w:type="dxa"/>
            <w:shd w:val="clear" w:color="auto" w:fill="FFFFFF" w:themeFill="background1"/>
            <w:vAlign w:val="center"/>
            <w:hideMark/>
          </w:tcPr>
          <w:p w:rsidR="00DD0B08" w:rsidRPr="00DD0B08" w:rsidRDefault="00DD0B08" w:rsidP="004E2DE2">
            <w:pPr>
              <w:keepNext/>
              <w:spacing w:after="0" w:line="240" w:lineRule="auto"/>
              <w:jc w:val="center"/>
              <w:rPr>
                <w:rFonts w:eastAsia="Times New Roman" w:cs="Times New Roman"/>
                <w:sz w:val="26"/>
                <w:szCs w:val="26"/>
                <w:lang w:eastAsia="vi-VN"/>
              </w:rPr>
            </w:pPr>
            <w:r w:rsidRPr="00DD0B08">
              <w:rPr>
                <w:rFonts w:eastAsia="Times New Roman" w:cs="Times New Roman"/>
                <w:sz w:val="26"/>
                <w:szCs w:val="26"/>
                <w:lang w:eastAsia="vi-VN"/>
              </w:rPr>
              <w:t>1</w:t>
            </w:r>
          </w:p>
        </w:tc>
        <w:tc>
          <w:tcPr>
            <w:tcW w:w="4061" w:type="dxa"/>
            <w:shd w:val="clear" w:color="auto" w:fill="FFFFFF" w:themeFill="background1"/>
            <w:vAlign w:val="center"/>
            <w:hideMark/>
          </w:tcPr>
          <w:p w:rsidR="00DD0B08" w:rsidRPr="00DD0B08" w:rsidRDefault="00DD0B08" w:rsidP="004E2DE2">
            <w:pPr>
              <w:keepNext/>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điện thoại cố định/100 dân</w:t>
            </w:r>
          </w:p>
        </w:tc>
        <w:tc>
          <w:tcPr>
            <w:tcW w:w="1527" w:type="dxa"/>
            <w:shd w:val="clear" w:color="auto" w:fill="FFFFFF" w:themeFill="background1"/>
            <w:vAlign w:val="center"/>
            <w:hideMark/>
          </w:tcPr>
          <w:p w:rsidR="00DD0B08" w:rsidRPr="00DD0B08" w:rsidRDefault="00DD0B08" w:rsidP="004E2DE2">
            <w:pPr>
              <w:keepNext/>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Thuê bao/</w:t>
            </w:r>
            <w:r w:rsidR="00EB26AE">
              <w:rPr>
                <w:rFonts w:eastAsia="Times New Roman" w:cs="Times New Roman"/>
                <w:sz w:val="24"/>
                <w:szCs w:val="24"/>
                <w:lang w:val="en-US" w:eastAsia="vi-VN"/>
              </w:rPr>
              <w:t xml:space="preserve"> </w:t>
            </w:r>
            <w:r w:rsidRPr="00DD0B08">
              <w:rPr>
                <w:rFonts w:eastAsia="Times New Roman" w:cs="Times New Roman"/>
                <w:sz w:val="24"/>
                <w:szCs w:val="24"/>
                <w:lang w:eastAsia="vi-VN"/>
              </w:rPr>
              <w:t>100 dân</w:t>
            </w:r>
          </w:p>
        </w:tc>
        <w:tc>
          <w:tcPr>
            <w:tcW w:w="1620" w:type="dxa"/>
            <w:shd w:val="clear" w:color="auto" w:fill="FFFFFF" w:themeFill="background1"/>
            <w:vAlign w:val="center"/>
            <w:hideMark/>
          </w:tcPr>
          <w:p w:rsidR="00DD0B08" w:rsidRPr="006741D1" w:rsidRDefault="00DD0B08" w:rsidP="004E2DE2">
            <w:pPr>
              <w:keepNext/>
              <w:spacing w:after="0" w:line="240" w:lineRule="auto"/>
              <w:jc w:val="center"/>
              <w:rPr>
                <w:rFonts w:eastAsia="Times New Roman" w:cs="Times New Roman"/>
                <w:sz w:val="24"/>
                <w:szCs w:val="24"/>
                <w:lang w:val="en-US" w:eastAsia="vi-VN"/>
              </w:rPr>
            </w:pPr>
            <w:r w:rsidRPr="00DD0B08">
              <w:rPr>
                <w:rFonts w:eastAsia="Times New Roman" w:cs="Times New Roman"/>
                <w:sz w:val="24"/>
                <w:szCs w:val="24"/>
                <w:lang w:eastAsia="vi-VN"/>
              </w:rPr>
              <w:t>Theo EGDI</w:t>
            </w:r>
            <w:r w:rsidR="00CB52B7">
              <w:rPr>
                <w:rFonts w:eastAsia="Times New Roman" w:cs="Times New Roman"/>
                <w:sz w:val="24"/>
                <w:szCs w:val="24"/>
                <w:lang w:val="en-US" w:eastAsia="vi-VN"/>
              </w:rPr>
              <w:t xml:space="preserve"> và</w:t>
            </w:r>
            <w:r w:rsidR="006741D1">
              <w:rPr>
                <w:rFonts w:eastAsia="Times New Roman" w:cs="Times New Roman"/>
                <w:sz w:val="24"/>
                <w:szCs w:val="24"/>
                <w:lang w:val="en-US" w:eastAsia="vi-VN"/>
              </w:rPr>
              <w:t xml:space="preserve"> ICT Index</w:t>
            </w:r>
          </w:p>
        </w:tc>
        <w:tc>
          <w:tcPr>
            <w:tcW w:w="2159" w:type="dxa"/>
            <w:shd w:val="clear" w:color="auto" w:fill="FFFFFF" w:themeFill="background1"/>
            <w:vAlign w:val="center"/>
            <w:hideMark/>
          </w:tcPr>
          <w:p w:rsidR="00DD0B08" w:rsidRPr="00DD0B08" w:rsidRDefault="00DD0B08" w:rsidP="004E2DE2">
            <w:pPr>
              <w:keepNext/>
              <w:spacing w:after="0" w:line="240" w:lineRule="auto"/>
              <w:jc w:val="center"/>
              <w:rPr>
                <w:rFonts w:eastAsia="Times New Roman" w:cs="Times New Roman"/>
                <w:sz w:val="24"/>
                <w:szCs w:val="24"/>
                <w:lang w:eastAsia="vi-VN"/>
              </w:rPr>
            </w:pPr>
          </w:p>
        </w:tc>
      </w:tr>
      <w:tr w:rsidR="00CB52B7" w:rsidRPr="00DD0B08" w:rsidTr="00EB26AE">
        <w:trPr>
          <w:trHeight w:val="390"/>
          <w:jc w:val="center"/>
        </w:trPr>
        <w:tc>
          <w:tcPr>
            <w:tcW w:w="640"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6"/>
                <w:szCs w:val="26"/>
                <w:lang w:eastAsia="vi-VN"/>
              </w:rPr>
            </w:pPr>
            <w:r w:rsidRPr="00DD0B08">
              <w:rPr>
                <w:rFonts w:eastAsia="Times New Roman" w:cs="Times New Roman"/>
                <w:sz w:val="26"/>
                <w:szCs w:val="26"/>
                <w:lang w:eastAsia="vi-VN"/>
              </w:rPr>
              <w:t>2</w:t>
            </w:r>
          </w:p>
        </w:tc>
        <w:tc>
          <w:tcPr>
            <w:tcW w:w="4061" w:type="dxa"/>
            <w:shd w:val="clear" w:color="auto" w:fill="FFFFFF" w:themeFill="background1"/>
            <w:vAlign w:val="center"/>
            <w:hideMark/>
          </w:tcPr>
          <w:p w:rsidR="00CB52B7" w:rsidRPr="00DD0B08" w:rsidRDefault="00CB52B7"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điện thoại di động/100 dân</w:t>
            </w:r>
          </w:p>
        </w:tc>
        <w:tc>
          <w:tcPr>
            <w:tcW w:w="1527"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Thuê bao/</w:t>
            </w:r>
            <w:r w:rsidR="00EB26AE">
              <w:rPr>
                <w:rFonts w:eastAsia="Times New Roman" w:cs="Times New Roman"/>
                <w:sz w:val="24"/>
                <w:szCs w:val="24"/>
                <w:lang w:val="en-US" w:eastAsia="vi-VN"/>
              </w:rPr>
              <w:t xml:space="preserve"> </w:t>
            </w:r>
            <w:r w:rsidRPr="00DD0B08">
              <w:rPr>
                <w:rFonts w:eastAsia="Times New Roman" w:cs="Times New Roman"/>
                <w:sz w:val="24"/>
                <w:szCs w:val="24"/>
                <w:lang w:eastAsia="vi-VN"/>
              </w:rPr>
              <w:t>100 dân</w:t>
            </w:r>
          </w:p>
        </w:tc>
        <w:tc>
          <w:tcPr>
            <w:tcW w:w="1620" w:type="dxa"/>
            <w:shd w:val="clear" w:color="auto" w:fill="FFFFFF" w:themeFill="background1"/>
            <w:vAlign w:val="center"/>
            <w:hideMark/>
          </w:tcPr>
          <w:p w:rsidR="00CB52B7" w:rsidRPr="006741D1" w:rsidRDefault="00CB52B7" w:rsidP="00C811D1">
            <w:pPr>
              <w:spacing w:after="0" w:line="240" w:lineRule="auto"/>
              <w:jc w:val="center"/>
              <w:rPr>
                <w:rFonts w:eastAsia="Times New Roman" w:cs="Times New Roman"/>
                <w:sz w:val="24"/>
                <w:szCs w:val="24"/>
                <w:lang w:val="en-US" w:eastAsia="vi-VN"/>
              </w:rPr>
            </w:pPr>
            <w:r w:rsidRPr="00DD0B08">
              <w:rPr>
                <w:rFonts w:eastAsia="Times New Roman" w:cs="Times New Roman"/>
                <w:sz w:val="24"/>
                <w:szCs w:val="24"/>
                <w:lang w:eastAsia="vi-VN"/>
              </w:rPr>
              <w:t>Theo EGDI</w:t>
            </w:r>
            <w:r>
              <w:rPr>
                <w:rFonts w:eastAsia="Times New Roman" w:cs="Times New Roman"/>
                <w:sz w:val="24"/>
                <w:szCs w:val="24"/>
                <w:lang w:val="en-US" w:eastAsia="vi-VN"/>
              </w:rPr>
              <w:t xml:space="preserve"> và ICT Index</w:t>
            </w:r>
          </w:p>
        </w:tc>
        <w:tc>
          <w:tcPr>
            <w:tcW w:w="2159"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4"/>
                <w:szCs w:val="24"/>
                <w:lang w:eastAsia="vi-VN"/>
              </w:rPr>
            </w:pPr>
          </w:p>
        </w:tc>
      </w:tr>
      <w:tr w:rsidR="00CB52B7" w:rsidRPr="00DD0B08" w:rsidTr="00EB26AE">
        <w:trPr>
          <w:trHeight w:val="390"/>
          <w:jc w:val="center"/>
        </w:trPr>
        <w:tc>
          <w:tcPr>
            <w:tcW w:w="640"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6"/>
                <w:szCs w:val="26"/>
                <w:lang w:eastAsia="vi-VN"/>
              </w:rPr>
            </w:pPr>
            <w:r w:rsidRPr="00DD0B08">
              <w:rPr>
                <w:rFonts w:eastAsia="Times New Roman" w:cs="Times New Roman"/>
                <w:sz w:val="26"/>
                <w:szCs w:val="26"/>
                <w:lang w:eastAsia="vi-VN"/>
              </w:rPr>
              <w:t>3</w:t>
            </w:r>
          </w:p>
        </w:tc>
        <w:tc>
          <w:tcPr>
            <w:tcW w:w="4061" w:type="dxa"/>
            <w:shd w:val="clear" w:color="auto" w:fill="FFFFFF" w:themeFill="background1"/>
            <w:vAlign w:val="center"/>
            <w:hideMark/>
          </w:tcPr>
          <w:p w:rsidR="00CB52B7" w:rsidRPr="00DD0B08" w:rsidRDefault="00CB52B7"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người dùng Internet/100 dân</w:t>
            </w:r>
          </w:p>
        </w:tc>
        <w:tc>
          <w:tcPr>
            <w:tcW w:w="1527"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Thuê bao/</w:t>
            </w:r>
            <w:r w:rsidR="00EB26AE">
              <w:rPr>
                <w:rFonts w:eastAsia="Times New Roman" w:cs="Times New Roman"/>
                <w:sz w:val="24"/>
                <w:szCs w:val="24"/>
                <w:lang w:val="en-US" w:eastAsia="vi-VN"/>
              </w:rPr>
              <w:t xml:space="preserve"> </w:t>
            </w:r>
            <w:r w:rsidRPr="00DD0B08">
              <w:rPr>
                <w:rFonts w:eastAsia="Times New Roman" w:cs="Times New Roman"/>
                <w:sz w:val="24"/>
                <w:szCs w:val="24"/>
                <w:lang w:eastAsia="vi-VN"/>
              </w:rPr>
              <w:t>100 dân</w:t>
            </w:r>
          </w:p>
        </w:tc>
        <w:tc>
          <w:tcPr>
            <w:tcW w:w="1620" w:type="dxa"/>
            <w:shd w:val="clear" w:color="auto" w:fill="FFFFFF" w:themeFill="background1"/>
            <w:vAlign w:val="center"/>
            <w:hideMark/>
          </w:tcPr>
          <w:p w:rsidR="00CB52B7" w:rsidRPr="006741D1" w:rsidRDefault="00CB52B7" w:rsidP="00C811D1">
            <w:pPr>
              <w:spacing w:after="0" w:line="240" w:lineRule="auto"/>
              <w:jc w:val="center"/>
              <w:rPr>
                <w:rFonts w:eastAsia="Times New Roman" w:cs="Times New Roman"/>
                <w:sz w:val="24"/>
                <w:szCs w:val="24"/>
                <w:lang w:val="en-US" w:eastAsia="vi-VN"/>
              </w:rPr>
            </w:pPr>
            <w:r w:rsidRPr="00DD0B08">
              <w:rPr>
                <w:rFonts w:eastAsia="Times New Roman" w:cs="Times New Roman"/>
                <w:sz w:val="24"/>
                <w:szCs w:val="24"/>
                <w:lang w:eastAsia="vi-VN"/>
              </w:rPr>
              <w:t>Theo EGDI</w:t>
            </w:r>
            <w:r>
              <w:rPr>
                <w:rFonts w:eastAsia="Times New Roman" w:cs="Times New Roman"/>
                <w:sz w:val="24"/>
                <w:szCs w:val="24"/>
                <w:lang w:val="en-US" w:eastAsia="vi-VN"/>
              </w:rPr>
              <w:t xml:space="preserve"> và ICT Index</w:t>
            </w:r>
          </w:p>
        </w:tc>
        <w:tc>
          <w:tcPr>
            <w:tcW w:w="2159"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 Sửa đổi tên</w:t>
            </w:r>
          </w:p>
        </w:tc>
      </w:tr>
      <w:tr w:rsidR="00CB52B7" w:rsidRPr="00DD0B08" w:rsidTr="00EB26AE">
        <w:trPr>
          <w:trHeight w:val="420"/>
          <w:jc w:val="center"/>
        </w:trPr>
        <w:tc>
          <w:tcPr>
            <w:tcW w:w="640"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6"/>
                <w:szCs w:val="26"/>
                <w:lang w:eastAsia="vi-VN"/>
              </w:rPr>
            </w:pPr>
            <w:r w:rsidRPr="00DD0B08">
              <w:rPr>
                <w:rFonts w:eastAsia="Times New Roman" w:cs="Times New Roman"/>
                <w:sz w:val="26"/>
                <w:szCs w:val="26"/>
                <w:lang w:eastAsia="vi-VN"/>
              </w:rPr>
              <w:t>4</w:t>
            </w:r>
          </w:p>
        </w:tc>
        <w:tc>
          <w:tcPr>
            <w:tcW w:w="4061" w:type="dxa"/>
            <w:shd w:val="clear" w:color="auto" w:fill="FFFFFF" w:themeFill="background1"/>
            <w:vAlign w:val="center"/>
            <w:hideMark/>
          </w:tcPr>
          <w:p w:rsidR="00CB52B7" w:rsidRPr="00DD0B08" w:rsidRDefault="00CB52B7"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thuê bao Internet băng rộng cố định/100 dân</w:t>
            </w:r>
          </w:p>
        </w:tc>
        <w:tc>
          <w:tcPr>
            <w:tcW w:w="1527"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Thuê bao/</w:t>
            </w:r>
            <w:r w:rsidR="00EB26AE">
              <w:rPr>
                <w:rFonts w:eastAsia="Times New Roman" w:cs="Times New Roman"/>
                <w:sz w:val="24"/>
                <w:szCs w:val="24"/>
                <w:lang w:val="en-US" w:eastAsia="vi-VN"/>
              </w:rPr>
              <w:t xml:space="preserve"> </w:t>
            </w:r>
            <w:r w:rsidRPr="00DD0B08">
              <w:rPr>
                <w:rFonts w:eastAsia="Times New Roman" w:cs="Times New Roman"/>
                <w:sz w:val="24"/>
                <w:szCs w:val="24"/>
                <w:lang w:eastAsia="vi-VN"/>
              </w:rPr>
              <w:t>100 dân</w:t>
            </w:r>
          </w:p>
        </w:tc>
        <w:tc>
          <w:tcPr>
            <w:tcW w:w="1620" w:type="dxa"/>
            <w:shd w:val="clear" w:color="auto" w:fill="FFFFFF" w:themeFill="background1"/>
            <w:vAlign w:val="center"/>
            <w:hideMark/>
          </w:tcPr>
          <w:p w:rsidR="00CB52B7" w:rsidRPr="006741D1" w:rsidRDefault="00CB52B7" w:rsidP="00C811D1">
            <w:pPr>
              <w:spacing w:after="0" w:line="240" w:lineRule="auto"/>
              <w:jc w:val="center"/>
              <w:rPr>
                <w:rFonts w:eastAsia="Times New Roman" w:cs="Times New Roman"/>
                <w:sz w:val="24"/>
                <w:szCs w:val="24"/>
                <w:lang w:val="en-US" w:eastAsia="vi-VN"/>
              </w:rPr>
            </w:pPr>
            <w:r w:rsidRPr="00DD0B08">
              <w:rPr>
                <w:rFonts w:eastAsia="Times New Roman" w:cs="Times New Roman"/>
                <w:sz w:val="24"/>
                <w:szCs w:val="24"/>
                <w:lang w:eastAsia="vi-VN"/>
              </w:rPr>
              <w:t>Theo EGDI</w:t>
            </w:r>
            <w:r>
              <w:rPr>
                <w:rFonts w:eastAsia="Times New Roman" w:cs="Times New Roman"/>
                <w:sz w:val="24"/>
                <w:szCs w:val="24"/>
                <w:lang w:val="en-US" w:eastAsia="vi-VN"/>
              </w:rPr>
              <w:t xml:space="preserve"> và ICT Index</w:t>
            </w:r>
          </w:p>
        </w:tc>
        <w:tc>
          <w:tcPr>
            <w:tcW w:w="2159" w:type="dxa"/>
            <w:vMerge w:val="restart"/>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Tách từ 01 chỉ tiêu cũ</w:t>
            </w:r>
          </w:p>
        </w:tc>
      </w:tr>
      <w:tr w:rsidR="00CB52B7" w:rsidRPr="00DD0B08" w:rsidTr="00EB26AE">
        <w:trPr>
          <w:trHeight w:val="420"/>
          <w:jc w:val="center"/>
        </w:trPr>
        <w:tc>
          <w:tcPr>
            <w:tcW w:w="640"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6"/>
                <w:szCs w:val="26"/>
                <w:lang w:eastAsia="vi-VN"/>
              </w:rPr>
            </w:pPr>
            <w:r w:rsidRPr="00DD0B08">
              <w:rPr>
                <w:rFonts w:eastAsia="Times New Roman" w:cs="Times New Roman"/>
                <w:sz w:val="26"/>
                <w:szCs w:val="26"/>
                <w:lang w:eastAsia="vi-VN"/>
              </w:rPr>
              <w:t>5</w:t>
            </w:r>
          </w:p>
        </w:tc>
        <w:tc>
          <w:tcPr>
            <w:tcW w:w="4061" w:type="dxa"/>
            <w:shd w:val="clear" w:color="auto" w:fill="FFFFFF" w:themeFill="background1"/>
            <w:vAlign w:val="center"/>
            <w:hideMark/>
          </w:tcPr>
          <w:p w:rsidR="00CB52B7" w:rsidRPr="00DD0B08" w:rsidRDefault="00CB52B7"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thuê bao Internet băng rộng không dây/100 dân</w:t>
            </w:r>
          </w:p>
        </w:tc>
        <w:tc>
          <w:tcPr>
            <w:tcW w:w="1527" w:type="dxa"/>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Thuê bao/</w:t>
            </w:r>
            <w:r w:rsidR="00EB26AE">
              <w:rPr>
                <w:rFonts w:eastAsia="Times New Roman" w:cs="Times New Roman"/>
                <w:sz w:val="24"/>
                <w:szCs w:val="24"/>
                <w:lang w:val="en-US" w:eastAsia="vi-VN"/>
              </w:rPr>
              <w:t xml:space="preserve"> </w:t>
            </w:r>
            <w:r w:rsidRPr="00DD0B08">
              <w:rPr>
                <w:rFonts w:eastAsia="Times New Roman" w:cs="Times New Roman"/>
                <w:sz w:val="24"/>
                <w:szCs w:val="24"/>
                <w:lang w:eastAsia="vi-VN"/>
              </w:rPr>
              <w:t>100 dân</w:t>
            </w:r>
          </w:p>
        </w:tc>
        <w:tc>
          <w:tcPr>
            <w:tcW w:w="1620" w:type="dxa"/>
            <w:shd w:val="clear" w:color="auto" w:fill="FFFFFF" w:themeFill="background1"/>
            <w:vAlign w:val="center"/>
            <w:hideMark/>
          </w:tcPr>
          <w:p w:rsidR="00CB52B7" w:rsidRPr="006741D1" w:rsidRDefault="00CB52B7" w:rsidP="00C811D1">
            <w:pPr>
              <w:spacing w:after="0" w:line="240" w:lineRule="auto"/>
              <w:jc w:val="center"/>
              <w:rPr>
                <w:rFonts w:eastAsia="Times New Roman" w:cs="Times New Roman"/>
                <w:sz w:val="24"/>
                <w:szCs w:val="24"/>
                <w:lang w:val="en-US" w:eastAsia="vi-VN"/>
              </w:rPr>
            </w:pPr>
            <w:r w:rsidRPr="00DD0B08">
              <w:rPr>
                <w:rFonts w:eastAsia="Times New Roman" w:cs="Times New Roman"/>
                <w:sz w:val="24"/>
                <w:szCs w:val="24"/>
                <w:lang w:eastAsia="vi-VN"/>
              </w:rPr>
              <w:t>Theo EGDI</w:t>
            </w:r>
            <w:r>
              <w:rPr>
                <w:rFonts w:eastAsia="Times New Roman" w:cs="Times New Roman"/>
                <w:sz w:val="24"/>
                <w:szCs w:val="24"/>
                <w:lang w:val="en-US" w:eastAsia="vi-VN"/>
              </w:rPr>
              <w:t xml:space="preserve"> và ICT Index</w:t>
            </w:r>
          </w:p>
        </w:tc>
        <w:tc>
          <w:tcPr>
            <w:tcW w:w="2159" w:type="dxa"/>
            <w:vMerge/>
            <w:shd w:val="clear" w:color="auto" w:fill="FFFFFF" w:themeFill="background1"/>
            <w:vAlign w:val="center"/>
            <w:hideMark/>
          </w:tcPr>
          <w:p w:rsidR="00CB52B7" w:rsidRPr="00DD0B08" w:rsidRDefault="00CB52B7" w:rsidP="003120AF">
            <w:pPr>
              <w:spacing w:after="0" w:line="240" w:lineRule="auto"/>
              <w:jc w:val="center"/>
              <w:rPr>
                <w:rFonts w:eastAsia="Times New Roman" w:cs="Times New Roman"/>
                <w:sz w:val="24"/>
                <w:szCs w:val="24"/>
                <w:lang w:eastAsia="vi-VN"/>
              </w:rPr>
            </w:pPr>
          </w:p>
        </w:tc>
      </w:tr>
      <w:tr w:rsidR="00DD0B08" w:rsidRPr="00DD0B08" w:rsidTr="00EB26AE">
        <w:trPr>
          <w:trHeight w:val="360"/>
          <w:jc w:val="center"/>
        </w:trPr>
        <w:tc>
          <w:tcPr>
            <w:tcW w:w="640"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sz w:val="26"/>
                <w:szCs w:val="26"/>
                <w:lang w:eastAsia="vi-VN"/>
              </w:rPr>
            </w:pPr>
            <w:r w:rsidRPr="00DD0B08">
              <w:rPr>
                <w:rFonts w:eastAsia="Times New Roman" w:cs="Times New Roman"/>
                <w:sz w:val="26"/>
                <w:szCs w:val="26"/>
                <w:lang w:eastAsia="vi-VN"/>
              </w:rPr>
              <w:t>6</w:t>
            </w:r>
          </w:p>
        </w:tc>
        <w:tc>
          <w:tcPr>
            <w:tcW w:w="4061" w:type="dxa"/>
            <w:shd w:val="clear" w:color="auto" w:fill="FFFFFF" w:themeFill="background1"/>
            <w:vAlign w:val="center"/>
            <w:hideMark/>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hộ gia đình có máy tính</w:t>
            </w:r>
          </w:p>
        </w:tc>
        <w:tc>
          <w:tcPr>
            <w:tcW w:w="1527"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w:t>
            </w:r>
          </w:p>
        </w:tc>
        <w:tc>
          <w:tcPr>
            <w:tcW w:w="1620"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hideMark/>
          </w:tcPr>
          <w:p w:rsidR="00DD0B08" w:rsidRPr="00DD0B08" w:rsidRDefault="00DD0B08" w:rsidP="003120AF">
            <w:pPr>
              <w:spacing w:after="0" w:line="240" w:lineRule="auto"/>
              <w:rPr>
                <w:rFonts w:eastAsia="Times New Roman" w:cs="Times New Roman"/>
                <w:color w:val="00B0F0"/>
                <w:sz w:val="24"/>
                <w:szCs w:val="24"/>
                <w:lang w:eastAsia="vi-VN"/>
              </w:rPr>
            </w:pPr>
            <w:r w:rsidRPr="00DD0B08">
              <w:rPr>
                <w:rFonts w:eastAsia="Times New Roman" w:cs="Times New Roman"/>
                <w:color w:val="00B0F0"/>
                <w:sz w:val="24"/>
                <w:szCs w:val="24"/>
                <w:lang w:eastAsia="vi-VN"/>
              </w:rPr>
              <w:t> </w:t>
            </w:r>
          </w:p>
        </w:tc>
      </w:tr>
      <w:tr w:rsidR="00DD0B08" w:rsidRPr="00DD0B08" w:rsidTr="00EB26AE">
        <w:trPr>
          <w:trHeight w:val="360"/>
          <w:jc w:val="center"/>
        </w:trPr>
        <w:tc>
          <w:tcPr>
            <w:tcW w:w="640"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sz w:val="26"/>
                <w:szCs w:val="26"/>
                <w:lang w:eastAsia="vi-VN"/>
              </w:rPr>
            </w:pPr>
            <w:r w:rsidRPr="00DD0B08">
              <w:rPr>
                <w:rFonts w:eastAsia="Times New Roman" w:cs="Times New Roman"/>
                <w:sz w:val="26"/>
                <w:szCs w:val="26"/>
                <w:lang w:eastAsia="vi-VN"/>
              </w:rPr>
              <w:t>7</w:t>
            </w:r>
          </w:p>
        </w:tc>
        <w:tc>
          <w:tcPr>
            <w:tcW w:w="4061" w:type="dxa"/>
            <w:shd w:val="clear" w:color="auto" w:fill="FFFFFF" w:themeFill="background1"/>
            <w:vAlign w:val="center"/>
            <w:hideMark/>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hộ gia đình có kết nối Internet băng rộng</w:t>
            </w:r>
          </w:p>
        </w:tc>
        <w:tc>
          <w:tcPr>
            <w:tcW w:w="1527"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w:t>
            </w:r>
          </w:p>
        </w:tc>
        <w:tc>
          <w:tcPr>
            <w:tcW w:w="1620"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hideMark/>
          </w:tcPr>
          <w:p w:rsidR="00DD0B08" w:rsidRPr="00DD0B08" w:rsidRDefault="00DD0B08" w:rsidP="003120AF">
            <w:pPr>
              <w:spacing w:after="0" w:line="240" w:lineRule="auto"/>
              <w:rPr>
                <w:rFonts w:eastAsia="Times New Roman" w:cs="Times New Roman"/>
                <w:color w:val="00B0F0"/>
                <w:sz w:val="24"/>
                <w:szCs w:val="24"/>
                <w:lang w:eastAsia="vi-VN"/>
              </w:rPr>
            </w:pPr>
            <w:r w:rsidRPr="00DD0B08">
              <w:rPr>
                <w:rFonts w:eastAsia="Times New Roman" w:cs="Times New Roman"/>
                <w:color w:val="00B0F0"/>
                <w:sz w:val="24"/>
                <w:szCs w:val="24"/>
                <w:lang w:eastAsia="vi-VN"/>
              </w:rPr>
              <w:t> </w:t>
            </w:r>
          </w:p>
        </w:tc>
      </w:tr>
      <w:tr w:rsidR="00D93C63" w:rsidRPr="00DD0B08" w:rsidTr="00EB26AE">
        <w:trPr>
          <w:trHeight w:val="360"/>
          <w:jc w:val="center"/>
        </w:trPr>
        <w:tc>
          <w:tcPr>
            <w:tcW w:w="640"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sz w:val="26"/>
                <w:szCs w:val="26"/>
                <w:lang w:eastAsia="vi-VN"/>
              </w:rPr>
            </w:pPr>
            <w:r w:rsidRPr="00DD0B08">
              <w:rPr>
                <w:rFonts w:eastAsia="Times New Roman" w:cs="Times New Roman"/>
                <w:sz w:val="26"/>
                <w:szCs w:val="26"/>
                <w:lang w:eastAsia="vi-VN"/>
              </w:rPr>
              <w:t>8</w:t>
            </w:r>
          </w:p>
        </w:tc>
        <w:tc>
          <w:tcPr>
            <w:tcW w:w="4061" w:type="dxa"/>
            <w:shd w:val="clear" w:color="auto" w:fill="FFFFFF" w:themeFill="background1"/>
            <w:vAlign w:val="center"/>
            <w:hideMark/>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 xml:space="preserve">Tỷ lệ doanh nghiệp có </w:t>
            </w:r>
            <w:r w:rsidR="003120AF">
              <w:rPr>
                <w:rFonts w:eastAsia="Times New Roman" w:cs="Times New Roman"/>
                <w:sz w:val="24"/>
                <w:szCs w:val="24"/>
                <w:lang w:val="en-US" w:eastAsia="vi-VN"/>
              </w:rPr>
              <w:t>kết nối Internet</w:t>
            </w:r>
            <w:r w:rsidRPr="00DD0B08">
              <w:rPr>
                <w:rFonts w:eastAsia="Times New Roman" w:cs="Times New Roman"/>
                <w:sz w:val="24"/>
                <w:szCs w:val="24"/>
                <w:lang w:eastAsia="vi-VN"/>
              </w:rPr>
              <w:t xml:space="preserve"> băng rộng</w:t>
            </w:r>
          </w:p>
        </w:tc>
        <w:tc>
          <w:tcPr>
            <w:tcW w:w="1527"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w:t>
            </w:r>
          </w:p>
        </w:tc>
        <w:tc>
          <w:tcPr>
            <w:tcW w:w="1620"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color w:val="00B0F0"/>
                <w:sz w:val="24"/>
                <w:szCs w:val="24"/>
                <w:lang w:val="en-US" w:eastAsia="vi-VN"/>
              </w:rPr>
            </w:pPr>
          </w:p>
        </w:tc>
      </w:tr>
      <w:tr w:rsidR="00DD0B08" w:rsidRPr="00DD0B08" w:rsidTr="00EB26AE">
        <w:trPr>
          <w:trHeight w:val="360"/>
          <w:jc w:val="center"/>
        </w:trPr>
        <w:tc>
          <w:tcPr>
            <w:tcW w:w="640"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b/>
                <w:sz w:val="26"/>
                <w:szCs w:val="26"/>
                <w:lang w:val="en-US" w:eastAsia="vi-VN"/>
              </w:rPr>
            </w:pPr>
            <w:r w:rsidRPr="00DD0B08">
              <w:rPr>
                <w:rFonts w:eastAsia="Times New Roman" w:cs="Times New Roman"/>
                <w:b/>
                <w:sz w:val="26"/>
                <w:szCs w:val="26"/>
                <w:lang w:val="en-US" w:eastAsia="vi-VN"/>
              </w:rPr>
              <w:t>II</w:t>
            </w:r>
          </w:p>
        </w:tc>
        <w:tc>
          <w:tcPr>
            <w:tcW w:w="4061" w:type="dxa"/>
            <w:shd w:val="clear" w:color="auto" w:fill="FFFFFF" w:themeFill="background1"/>
            <w:vAlign w:val="center"/>
            <w:hideMark/>
          </w:tcPr>
          <w:p w:rsidR="00DD0B08" w:rsidRPr="00DD0B08" w:rsidRDefault="00DD0B08" w:rsidP="003120AF">
            <w:pPr>
              <w:spacing w:after="0" w:line="240" w:lineRule="auto"/>
              <w:rPr>
                <w:rFonts w:eastAsia="Times New Roman" w:cs="Times New Roman"/>
                <w:b/>
                <w:sz w:val="24"/>
                <w:szCs w:val="24"/>
                <w:lang w:val="en-US" w:eastAsia="vi-VN"/>
              </w:rPr>
            </w:pPr>
            <w:r w:rsidRPr="00DD0B08">
              <w:rPr>
                <w:rFonts w:eastAsia="Times New Roman" w:cs="Times New Roman"/>
                <w:b/>
                <w:sz w:val="24"/>
                <w:szCs w:val="24"/>
                <w:lang w:val="en-US" w:eastAsia="vi-VN"/>
              </w:rPr>
              <w:t xml:space="preserve">Hạ tầng </w:t>
            </w:r>
            <w:r w:rsidR="003120AF">
              <w:rPr>
                <w:rFonts w:eastAsia="Times New Roman" w:cs="Times New Roman"/>
                <w:b/>
                <w:sz w:val="24"/>
                <w:szCs w:val="24"/>
                <w:lang w:val="en-US" w:eastAsia="vi-VN"/>
              </w:rPr>
              <w:t>kỹ thuật</w:t>
            </w:r>
            <w:r w:rsidR="00A25968">
              <w:rPr>
                <w:rFonts w:eastAsia="Times New Roman" w:cs="Times New Roman"/>
                <w:b/>
                <w:sz w:val="24"/>
                <w:szCs w:val="24"/>
                <w:lang w:val="en-US" w:eastAsia="vi-VN"/>
              </w:rPr>
              <w:t xml:space="preserve"> </w:t>
            </w:r>
            <w:r w:rsidR="00D93C63">
              <w:rPr>
                <w:rFonts w:eastAsia="Times New Roman" w:cs="Times New Roman"/>
                <w:b/>
                <w:sz w:val="24"/>
                <w:szCs w:val="24"/>
                <w:lang w:val="en-US" w:eastAsia="vi-VN"/>
              </w:rPr>
              <w:t xml:space="preserve">của </w:t>
            </w:r>
            <w:r w:rsidR="003120AF">
              <w:rPr>
                <w:rFonts w:eastAsia="Times New Roman" w:cs="Times New Roman"/>
                <w:b/>
                <w:sz w:val="24"/>
                <w:szCs w:val="24"/>
                <w:lang w:val="en-US" w:eastAsia="vi-VN"/>
              </w:rPr>
              <w:t xml:space="preserve">các </w:t>
            </w:r>
            <w:r w:rsidR="00D93C63" w:rsidRPr="00D93C63">
              <w:rPr>
                <w:rFonts w:eastAsia="Times New Roman" w:cs="Times New Roman"/>
                <w:b/>
                <w:sz w:val="24"/>
                <w:szCs w:val="24"/>
                <w:lang w:val="en-US" w:eastAsia="vi-VN"/>
              </w:rPr>
              <w:t>CQNN</w:t>
            </w:r>
          </w:p>
        </w:tc>
        <w:tc>
          <w:tcPr>
            <w:tcW w:w="1527"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b/>
                <w:sz w:val="24"/>
                <w:szCs w:val="24"/>
                <w:lang w:eastAsia="vi-VN"/>
              </w:rPr>
            </w:pPr>
          </w:p>
        </w:tc>
        <w:tc>
          <w:tcPr>
            <w:tcW w:w="1620" w:type="dxa"/>
            <w:shd w:val="clear" w:color="auto" w:fill="FFFFFF" w:themeFill="background1"/>
            <w:vAlign w:val="center"/>
            <w:hideMark/>
          </w:tcPr>
          <w:p w:rsidR="00DD0B08" w:rsidRPr="00DD0B08" w:rsidRDefault="00DD0B08" w:rsidP="003120AF">
            <w:pPr>
              <w:spacing w:after="0" w:line="240" w:lineRule="auto"/>
              <w:jc w:val="center"/>
              <w:rPr>
                <w:rFonts w:eastAsia="Times New Roman" w:cs="Times New Roman"/>
                <w:b/>
                <w:sz w:val="24"/>
                <w:szCs w:val="24"/>
                <w:lang w:eastAsia="vi-VN"/>
              </w:rPr>
            </w:pPr>
          </w:p>
        </w:tc>
        <w:tc>
          <w:tcPr>
            <w:tcW w:w="2159" w:type="dxa"/>
            <w:shd w:val="clear" w:color="auto" w:fill="FFFFFF" w:themeFill="background1"/>
            <w:vAlign w:val="center"/>
            <w:hideMark/>
          </w:tcPr>
          <w:p w:rsidR="00DD0B08" w:rsidRPr="00DD0B08" w:rsidRDefault="00DD0B08" w:rsidP="003120AF">
            <w:pPr>
              <w:spacing w:after="0" w:line="240" w:lineRule="auto"/>
              <w:rPr>
                <w:rFonts w:eastAsia="Times New Roman" w:cs="Times New Roman"/>
                <w:b/>
                <w:color w:val="00B0F0"/>
                <w:sz w:val="24"/>
                <w:szCs w:val="24"/>
                <w:lang w:eastAsia="vi-VN"/>
              </w:rPr>
            </w:pPr>
          </w:p>
        </w:tc>
      </w:tr>
      <w:tr w:rsidR="00DD0B08" w:rsidRPr="00DD0B08" w:rsidTr="00EB26AE">
        <w:trPr>
          <w:trHeight w:val="594"/>
          <w:jc w:val="center"/>
        </w:trPr>
        <w:tc>
          <w:tcPr>
            <w:tcW w:w="64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1</w:t>
            </w:r>
          </w:p>
        </w:tc>
        <w:tc>
          <w:tcPr>
            <w:tcW w:w="4061" w:type="dxa"/>
            <w:shd w:val="clear" w:color="auto" w:fill="FFFFFF" w:themeFill="background1"/>
            <w:vAlign w:val="center"/>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máy tính/CBCCVC trong CQNN của tỉnh</w:t>
            </w:r>
          </w:p>
        </w:tc>
        <w:tc>
          <w:tcPr>
            <w:tcW w:w="1527"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Máy tính/người</w:t>
            </w:r>
          </w:p>
        </w:tc>
        <w:tc>
          <w:tcPr>
            <w:tcW w:w="162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p>
        </w:tc>
      </w:tr>
      <w:tr w:rsidR="00DD0B08" w:rsidRPr="00DD0B08" w:rsidTr="00EB26AE">
        <w:trPr>
          <w:trHeight w:val="360"/>
          <w:jc w:val="center"/>
        </w:trPr>
        <w:tc>
          <w:tcPr>
            <w:tcW w:w="64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2</w:t>
            </w:r>
          </w:p>
        </w:tc>
        <w:tc>
          <w:tcPr>
            <w:tcW w:w="4061" w:type="dxa"/>
            <w:shd w:val="clear" w:color="auto" w:fill="FFFFFF" w:themeFill="background1"/>
            <w:vAlign w:val="center"/>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máy tính CQNN có kết nối Internet băng rộng</w:t>
            </w:r>
          </w:p>
        </w:tc>
        <w:tc>
          <w:tcPr>
            <w:tcW w:w="1527" w:type="dxa"/>
            <w:shd w:val="clear" w:color="auto" w:fill="FFFFFF" w:themeFill="background1"/>
            <w:vAlign w:val="center"/>
          </w:tcPr>
          <w:p w:rsidR="00DD0B08" w:rsidRPr="00DD0B08" w:rsidRDefault="00413A37"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w:t>
            </w:r>
          </w:p>
        </w:tc>
        <w:tc>
          <w:tcPr>
            <w:tcW w:w="162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 </w:t>
            </w:r>
            <w:r w:rsidR="00413A37"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p>
        </w:tc>
      </w:tr>
      <w:tr w:rsidR="00DD0B08" w:rsidRPr="00DD0B08" w:rsidTr="00EB26AE">
        <w:trPr>
          <w:trHeight w:val="360"/>
          <w:jc w:val="center"/>
        </w:trPr>
        <w:tc>
          <w:tcPr>
            <w:tcW w:w="64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3</w:t>
            </w:r>
          </w:p>
        </w:tc>
        <w:tc>
          <w:tcPr>
            <w:tcW w:w="4061" w:type="dxa"/>
            <w:shd w:val="clear" w:color="auto" w:fill="FFFFFF" w:themeFill="background1"/>
            <w:vAlign w:val="center"/>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băng thông</w:t>
            </w:r>
            <w:r w:rsidR="003120AF">
              <w:rPr>
                <w:rFonts w:eastAsia="Times New Roman" w:cs="Times New Roman"/>
                <w:sz w:val="24"/>
                <w:szCs w:val="24"/>
                <w:lang w:val="en-US" w:eastAsia="vi-VN"/>
              </w:rPr>
              <w:t xml:space="preserve"> kết nối Internet băng rộng</w:t>
            </w:r>
            <w:r w:rsidRPr="00DD0B08">
              <w:rPr>
                <w:rFonts w:eastAsia="Times New Roman" w:cs="Times New Roman"/>
                <w:sz w:val="24"/>
                <w:szCs w:val="24"/>
                <w:lang w:eastAsia="vi-VN"/>
              </w:rPr>
              <w:t>/CBCVC</w:t>
            </w:r>
          </w:p>
        </w:tc>
        <w:tc>
          <w:tcPr>
            <w:tcW w:w="1527"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kb</w:t>
            </w:r>
            <w:r w:rsidR="0062064D">
              <w:rPr>
                <w:rFonts w:eastAsia="Times New Roman" w:cs="Times New Roman"/>
                <w:sz w:val="24"/>
                <w:szCs w:val="24"/>
                <w:lang w:val="en-US" w:eastAsia="vi-VN"/>
              </w:rPr>
              <w:t>ps</w:t>
            </w:r>
            <w:r w:rsidRPr="00DD0B08">
              <w:rPr>
                <w:rFonts w:eastAsia="Times New Roman" w:cs="Times New Roman"/>
                <w:sz w:val="24"/>
                <w:szCs w:val="24"/>
                <w:lang w:eastAsia="vi-VN"/>
              </w:rPr>
              <w:t>/người</w:t>
            </w:r>
          </w:p>
        </w:tc>
        <w:tc>
          <w:tcPr>
            <w:tcW w:w="162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DD0B08" w:rsidRPr="00F229DE" w:rsidRDefault="00F229DE"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Bổ sung</w:t>
            </w:r>
          </w:p>
        </w:tc>
      </w:tr>
      <w:tr w:rsidR="00DD0B08" w:rsidRPr="00DD0B08" w:rsidTr="00EB26AE">
        <w:trPr>
          <w:trHeight w:val="360"/>
          <w:jc w:val="center"/>
        </w:trPr>
        <w:tc>
          <w:tcPr>
            <w:tcW w:w="64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4</w:t>
            </w:r>
          </w:p>
        </w:tc>
        <w:tc>
          <w:tcPr>
            <w:tcW w:w="4061" w:type="dxa"/>
            <w:shd w:val="clear" w:color="auto" w:fill="FFFFFF" w:themeFill="background1"/>
            <w:vAlign w:val="center"/>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Tỷ lệ các CQNN của tỉnh kết nối với mạng diện rộng của tỉnh</w:t>
            </w:r>
          </w:p>
        </w:tc>
        <w:tc>
          <w:tcPr>
            <w:tcW w:w="1527"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w:t>
            </w:r>
          </w:p>
        </w:tc>
        <w:tc>
          <w:tcPr>
            <w:tcW w:w="162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p>
        </w:tc>
      </w:tr>
      <w:tr w:rsidR="00DD0B08" w:rsidRPr="00DD0B08" w:rsidTr="00EB26AE">
        <w:trPr>
          <w:trHeight w:val="360"/>
          <w:jc w:val="center"/>
        </w:trPr>
        <w:tc>
          <w:tcPr>
            <w:tcW w:w="64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5</w:t>
            </w:r>
          </w:p>
        </w:tc>
        <w:tc>
          <w:tcPr>
            <w:tcW w:w="4061" w:type="dxa"/>
            <w:shd w:val="clear" w:color="auto" w:fill="FFFFFF" w:themeFill="background1"/>
            <w:vAlign w:val="center"/>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 xml:space="preserve">Tỷ lệ các CQNN của tỉnh kết nối với mạng chuyên dùng của Chính phủ </w:t>
            </w:r>
          </w:p>
        </w:tc>
        <w:tc>
          <w:tcPr>
            <w:tcW w:w="1527" w:type="dxa"/>
            <w:shd w:val="clear" w:color="auto" w:fill="FFFFFF" w:themeFill="background1"/>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w:t>
            </w:r>
          </w:p>
        </w:tc>
        <w:tc>
          <w:tcPr>
            <w:tcW w:w="162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p>
        </w:tc>
      </w:tr>
      <w:tr w:rsidR="00DD0B08" w:rsidRPr="00DD0B08" w:rsidTr="00EB26AE">
        <w:trPr>
          <w:trHeight w:val="360"/>
          <w:jc w:val="center"/>
        </w:trPr>
        <w:tc>
          <w:tcPr>
            <w:tcW w:w="64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6</w:t>
            </w:r>
          </w:p>
        </w:tc>
        <w:tc>
          <w:tcPr>
            <w:tcW w:w="4061" w:type="dxa"/>
            <w:shd w:val="clear" w:color="auto" w:fill="FFFFFF" w:themeFill="background1"/>
            <w:vAlign w:val="center"/>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Triển khai các hệ thống ATTT và ATDL</w:t>
            </w:r>
          </w:p>
        </w:tc>
        <w:tc>
          <w:tcPr>
            <w:tcW w:w="1527" w:type="dxa"/>
            <w:shd w:val="clear" w:color="auto" w:fill="FFFFFF" w:themeFill="background1"/>
            <w:vAlign w:val="center"/>
          </w:tcPr>
          <w:p w:rsidR="00DD0B08" w:rsidRPr="00DD0B08" w:rsidRDefault="00DD0B08" w:rsidP="003120AF">
            <w:pPr>
              <w:spacing w:after="0" w:line="240" w:lineRule="auto"/>
              <w:rPr>
                <w:rFonts w:eastAsia="Times New Roman" w:cs="Times New Roman"/>
                <w:sz w:val="24"/>
                <w:szCs w:val="24"/>
                <w:lang w:eastAsia="vi-VN"/>
              </w:rPr>
            </w:pPr>
            <w:r w:rsidRPr="00DD0B08">
              <w:rPr>
                <w:rFonts w:eastAsia="Times New Roman" w:cs="Times New Roman"/>
                <w:sz w:val="24"/>
                <w:szCs w:val="24"/>
                <w:lang w:eastAsia="vi-VN"/>
              </w:rPr>
              <w:t> </w:t>
            </w:r>
          </w:p>
        </w:tc>
        <w:tc>
          <w:tcPr>
            <w:tcW w:w="1620" w:type="dxa"/>
            <w:shd w:val="clear" w:color="auto" w:fill="FFFFFF" w:themeFill="background1"/>
            <w:vAlign w:val="center"/>
          </w:tcPr>
          <w:p w:rsidR="00DD0B08" w:rsidRPr="00DD0B08" w:rsidRDefault="00DD0B08"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DD0B08" w:rsidRPr="00A25968" w:rsidRDefault="00A25968"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Chỉ tiêu tổng hợp</w:t>
            </w:r>
          </w:p>
        </w:tc>
      </w:tr>
      <w:tr w:rsidR="00D93C63" w:rsidRPr="00DD0B08" w:rsidTr="00EB26AE">
        <w:trPr>
          <w:trHeight w:val="360"/>
          <w:jc w:val="center"/>
        </w:trPr>
        <w:tc>
          <w:tcPr>
            <w:tcW w:w="640" w:type="dxa"/>
            <w:shd w:val="clear" w:color="auto" w:fill="D9D9D9" w:themeFill="background1" w:themeFillShade="D9"/>
            <w:vAlign w:val="center"/>
          </w:tcPr>
          <w:p w:rsidR="00D93C63" w:rsidRPr="00D93C63" w:rsidRDefault="00D93C63" w:rsidP="003120AF">
            <w:pPr>
              <w:spacing w:after="0" w:line="240" w:lineRule="auto"/>
              <w:jc w:val="center"/>
              <w:rPr>
                <w:rFonts w:eastAsia="Times New Roman" w:cs="Times New Roman"/>
                <w:b/>
                <w:sz w:val="24"/>
                <w:szCs w:val="24"/>
                <w:lang w:val="en-US" w:eastAsia="vi-VN"/>
              </w:rPr>
            </w:pPr>
            <w:r w:rsidRPr="00D93C63">
              <w:rPr>
                <w:rFonts w:eastAsia="Times New Roman" w:cs="Times New Roman"/>
                <w:b/>
                <w:sz w:val="24"/>
                <w:szCs w:val="24"/>
                <w:lang w:val="en-US" w:eastAsia="vi-VN"/>
              </w:rPr>
              <w:t>B</w:t>
            </w:r>
          </w:p>
        </w:tc>
        <w:tc>
          <w:tcPr>
            <w:tcW w:w="4061" w:type="dxa"/>
            <w:shd w:val="clear" w:color="auto" w:fill="D9D9D9" w:themeFill="background1" w:themeFillShade="D9"/>
            <w:vAlign w:val="center"/>
          </w:tcPr>
          <w:p w:rsidR="00D93C63" w:rsidRPr="00D93C63" w:rsidRDefault="00D93C63" w:rsidP="003120AF">
            <w:pPr>
              <w:spacing w:after="0" w:line="240" w:lineRule="auto"/>
              <w:rPr>
                <w:rFonts w:eastAsia="Times New Roman" w:cs="Times New Roman"/>
                <w:b/>
                <w:sz w:val="24"/>
                <w:szCs w:val="24"/>
                <w:lang w:val="en-US" w:eastAsia="vi-VN"/>
              </w:rPr>
            </w:pPr>
            <w:r w:rsidRPr="00D93C63">
              <w:rPr>
                <w:rFonts w:eastAsia="Times New Roman" w:cs="Times New Roman"/>
                <w:b/>
                <w:sz w:val="24"/>
                <w:szCs w:val="24"/>
                <w:lang w:val="en-US" w:eastAsia="vi-VN"/>
              </w:rPr>
              <w:t xml:space="preserve">Hạ tầng nhân lực </w:t>
            </w:r>
            <w:r w:rsidR="00AD5A70">
              <w:rPr>
                <w:rFonts w:eastAsia="Times New Roman" w:cs="Times New Roman"/>
                <w:b/>
                <w:sz w:val="24"/>
                <w:szCs w:val="24"/>
                <w:lang w:val="en-US" w:eastAsia="vi-VN"/>
              </w:rPr>
              <w:t>(13 chỉ tiêu)</w:t>
            </w:r>
          </w:p>
        </w:tc>
        <w:tc>
          <w:tcPr>
            <w:tcW w:w="1527" w:type="dxa"/>
            <w:shd w:val="clear" w:color="auto" w:fill="D9D9D9" w:themeFill="background1" w:themeFillShade="D9"/>
            <w:vAlign w:val="center"/>
          </w:tcPr>
          <w:p w:rsidR="00D93C63" w:rsidRDefault="00D93C63" w:rsidP="003120AF">
            <w:pPr>
              <w:spacing w:after="0" w:line="240" w:lineRule="auto"/>
              <w:jc w:val="center"/>
              <w:rPr>
                <w:rFonts w:eastAsia="Times New Roman" w:cs="Times New Roman"/>
                <w:sz w:val="24"/>
                <w:szCs w:val="24"/>
                <w:lang w:val="en-US" w:eastAsia="vi-VN"/>
              </w:rPr>
            </w:pPr>
          </w:p>
        </w:tc>
        <w:tc>
          <w:tcPr>
            <w:tcW w:w="1620" w:type="dxa"/>
            <w:shd w:val="clear" w:color="auto" w:fill="D9D9D9" w:themeFill="background1" w:themeFillShade="D9"/>
            <w:vAlign w:val="center"/>
          </w:tcPr>
          <w:p w:rsidR="00D93C63" w:rsidRPr="00DD0B08" w:rsidRDefault="00D93C63" w:rsidP="003120AF">
            <w:pPr>
              <w:spacing w:after="0" w:line="240" w:lineRule="auto"/>
              <w:jc w:val="center"/>
              <w:rPr>
                <w:rFonts w:eastAsia="Times New Roman" w:cs="Times New Roman"/>
                <w:sz w:val="24"/>
                <w:szCs w:val="24"/>
                <w:lang w:eastAsia="vi-VN"/>
              </w:rPr>
            </w:pPr>
          </w:p>
        </w:tc>
        <w:tc>
          <w:tcPr>
            <w:tcW w:w="2159" w:type="dxa"/>
            <w:shd w:val="clear" w:color="auto" w:fill="D9D9D9" w:themeFill="background1" w:themeFillShade="D9"/>
            <w:vAlign w:val="center"/>
          </w:tcPr>
          <w:p w:rsidR="00D93C63" w:rsidRPr="00DD0B08" w:rsidRDefault="00D93C63" w:rsidP="003120AF">
            <w:pPr>
              <w:spacing w:after="0" w:line="240" w:lineRule="auto"/>
              <w:jc w:val="center"/>
              <w:rPr>
                <w:rFonts w:eastAsia="Times New Roman" w:cs="Times New Roman"/>
                <w:sz w:val="24"/>
                <w:szCs w:val="24"/>
                <w:lang w:eastAsia="vi-VN"/>
              </w:rPr>
            </w:pPr>
          </w:p>
        </w:tc>
      </w:tr>
      <w:tr w:rsidR="00D93C63" w:rsidRPr="00DD0B08" w:rsidTr="00EB26AE">
        <w:trPr>
          <w:trHeight w:val="360"/>
          <w:jc w:val="center"/>
        </w:trPr>
        <w:tc>
          <w:tcPr>
            <w:tcW w:w="640" w:type="dxa"/>
            <w:shd w:val="clear" w:color="auto" w:fill="FFFFFF" w:themeFill="background1"/>
            <w:vAlign w:val="center"/>
          </w:tcPr>
          <w:p w:rsidR="00D93C63" w:rsidRPr="00D93C63" w:rsidRDefault="00D93C63" w:rsidP="003120AF">
            <w:pPr>
              <w:spacing w:after="0" w:line="240" w:lineRule="auto"/>
              <w:jc w:val="center"/>
              <w:rPr>
                <w:rFonts w:eastAsia="Times New Roman" w:cs="Times New Roman"/>
                <w:b/>
                <w:sz w:val="24"/>
                <w:szCs w:val="24"/>
                <w:lang w:eastAsia="vi-VN"/>
              </w:rPr>
            </w:pPr>
            <w:r w:rsidRPr="00D93C63">
              <w:rPr>
                <w:rFonts w:eastAsia="Times New Roman" w:cs="Times New Roman"/>
                <w:b/>
                <w:sz w:val="24"/>
                <w:szCs w:val="24"/>
                <w:lang w:eastAsia="vi-VN"/>
              </w:rPr>
              <w:t>I</w:t>
            </w:r>
          </w:p>
        </w:tc>
        <w:tc>
          <w:tcPr>
            <w:tcW w:w="4061" w:type="dxa"/>
            <w:shd w:val="clear" w:color="auto" w:fill="FFFFFF" w:themeFill="background1"/>
            <w:vAlign w:val="center"/>
          </w:tcPr>
          <w:p w:rsidR="00D93C63" w:rsidRPr="00D93C63" w:rsidRDefault="003120AF" w:rsidP="003120AF">
            <w:pPr>
              <w:spacing w:after="0" w:line="240" w:lineRule="auto"/>
              <w:rPr>
                <w:rFonts w:eastAsia="Times New Roman" w:cs="Times New Roman"/>
                <w:b/>
                <w:sz w:val="24"/>
                <w:szCs w:val="24"/>
                <w:lang w:eastAsia="vi-VN"/>
              </w:rPr>
            </w:pPr>
            <w:r>
              <w:rPr>
                <w:rFonts w:eastAsia="Times New Roman" w:cs="Times New Roman"/>
                <w:b/>
                <w:sz w:val="24"/>
                <w:szCs w:val="24"/>
                <w:lang w:val="en-US" w:eastAsia="vi-VN"/>
              </w:rPr>
              <w:t>Hạ tầng n</w:t>
            </w:r>
            <w:r w:rsidR="00D93C63" w:rsidRPr="00D93C63">
              <w:rPr>
                <w:rFonts w:eastAsia="Times New Roman" w:cs="Times New Roman"/>
                <w:b/>
                <w:sz w:val="24"/>
                <w:szCs w:val="24"/>
                <w:lang w:eastAsia="vi-VN"/>
              </w:rPr>
              <w:t xml:space="preserve">hân lực </w:t>
            </w:r>
            <w:r w:rsidR="009D3176" w:rsidRPr="008A6A28">
              <w:rPr>
                <w:rFonts w:eastAsia="Times New Roman" w:cs="Times New Roman"/>
                <w:b/>
                <w:sz w:val="24"/>
                <w:szCs w:val="24"/>
                <w:lang w:eastAsia="vi-VN"/>
              </w:rPr>
              <w:t>của</w:t>
            </w:r>
            <w:r w:rsidR="00D93C63" w:rsidRPr="00D93C63">
              <w:rPr>
                <w:rFonts w:eastAsia="Times New Roman" w:cs="Times New Roman"/>
                <w:b/>
                <w:sz w:val="24"/>
                <w:szCs w:val="24"/>
                <w:lang w:eastAsia="vi-VN"/>
              </w:rPr>
              <w:t xml:space="preserve"> xã hội</w:t>
            </w:r>
          </w:p>
        </w:tc>
        <w:tc>
          <w:tcPr>
            <w:tcW w:w="1527" w:type="dxa"/>
            <w:shd w:val="clear" w:color="auto" w:fill="FFFFFF" w:themeFill="background1"/>
            <w:vAlign w:val="center"/>
          </w:tcPr>
          <w:p w:rsidR="00D93C63" w:rsidRPr="00D93C63" w:rsidRDefault="00D93C63" w:rsidP="003120AF">
            <w:pPr>
              <w:spacing w:after="0" w:line="240" w:lineRule="auto"/>
              <w:jc w:val="center"/>
              <w:rPr>
                <w:rFonts w:eastAsia="Times New Roman" w:cs="Times New Roman"/>
                <w:sz w:val="24"/>
                <w:szCs w:val="24"/>
                <w:lang w:eastAsia="vi-VN"/>
              </w:rPr>
            </w:pPr>
          </w:p>
        </w:tc>
        <w:tc>
          <w:tcPr>
            <w:tcW w:w="1620" w:type="dxa"/>
            <w:shd w:val="clear" w:color="auto" w:fill="FFFFFF" w:themeFill="background1"/>
            <w:vAlign w:val="center"/>
          </w:tcPr>
          <w:p w:rsidR="00D93C63" w:rsidRPr="00DD0B08" w:rsidRDefault="00D93C63" w:rsidP="003120AF">
            <w:pPr>
              <w:spacing w:after="0" w:line="240" w:lineRule="auto"/>
              <w:jc w:val="center"/>
              <w:rPr>
                <w:rFonts w:eastAsia="Times New Roman" w:cs="Times New Roman"/>
                <w:sz w:val="24"/>
                <w:szCs w:val="24"/>
                <w:lang w:eastAsia="vi-VN"/>
              </w:rPr>
            </w:pPr>
          </w:p>
        </w:tc>
        <w:tc>
          <w:tcPr>
            <w:tcW w:w="2159" w:type="dxa"/>
            <w:shd w:val="clear" w:color="auto" w:fill="FFFFFF" w:themeFill="background1"/>
            <w:vAlign w:val="center"/>
          </w:tcPr>
          <w:p w:rsidR="00D93C63" w:rsidRPr="00DD0B08" w:rsidRDefault="00D93C63" w:rsidP="003120AF">
            <w:pPr>
              <w:spacing w:after="0" w:line="240" w:lineRule="auto"/>
              <w:jc w:val="center"/>
              <w:rPr>
                <w:rFonts w:eastAsia="Times New Roman" w:cs="Times New Roman"/>
                <w:sz w:val="24"/>
                <w:szCs w:val="24"/>
                <w:lang w:eastAsia="vi-VN"/>
              </w:rPr>
            </w:pPr>
          </w:p>
        </w:tc>
      </w:tr>
      <w:tr w:rsidR="00D93C63" w:rsidRPr="00DD0B08" w:rsidTr="00EB26AE">
        <w:trPr>
          <w:trHeight w:val="360"/>
          <w:jc w:val="center"/>
        </w:trPr>
        <w:tc>
          <w:tcPr>
            <w:tcW w:w="640" w:type="dxa"/>
            <w:shd w:val="clear" w:color="auto" w:fill="FFFFFF" w:themeFill="background1"/>
            <w:vAlign w:val="center"/>
          </w:tcPr>
          <w:p w:rsidR="00D93C63" w:rsidRPr="00D93C63" w:rsidRDefault="00D93C63" w:rsidP="003120AF">
            <w:pPr>
              <w:spacing w:after="0" w:line="240" w:lineRule="auto"/>
              <w:jc w:val="center"/>
              <w:rPr>
                <w:rFonts w:eastAsia="Times New Roman" w:cs="Times New Roman"/>
                <w:sz w:val="24"/>
                <w:szCs w:val="24"/>
                <w:lang w:eastAsia="vi-VN"/>
              </w:rPr>
            </w:pPr>
            <w:r w:rsidRPr="00D93C63">
              <w:rPr>
                <w:rFonts w:eastAsia="Times New Roman" w:cs="Times New Roman"/>
                <w:sz w:val="24"/>
                <w:szCs w:val="24"/>
                <w:lang w:eastAsia="vi-VN"/>
              </w:rPr>
              <w:t>1</w:t>
            </w:r>
          </w:p>
        </w:tc>
        <w:tc>
          <w:tcPr>
            <w:tcW w:w="4061" w:type="dxa"/>
            <w:shd w:val="clear" w:color="auto" w:fill="FFFFFF" w:themeFill="background1"/>
            <w:vAlign w:val="center"/>
          </w:tcPr>
          <w:p w:rsidR="00D93C63" w:rsidRPr="00D93C63" w:rsidRDefault="00D93C63"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người lớn biết đọc biết viết (từ 15 tuổi trở lên)</w:t>
            </w:r>
          </w:p>
        </w:tc>
        <w:tc>
          <w:tcPr>
            <w:tcW w:w="1527" w:type="dxa"/>
            <w:shd w:val="clear" w:color="auto" w:fill="FFFFFF" w:themeFill="background1"/>
            <w:vAlign w:val="center"/>
          </w:tcPr>
          <w:p w:rsidR="00D93C63" w:rsidRPr="00D93C63" w:rsidRDefault="00D93C63"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D93C63" w:rsidRPr="00D93C63" w:rsidRDefault="00D93C63"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Theo EGDI</w:t>
            </w:r>
          </w:p>
        </w:tc>
        <w:tc>
          <w:tcPr>
            <w:tcW w:w="2159" w:type="dxa"/>
            <w:shd w:val="clear" w:color="auto" w:fill="FFFFFF" w:themeFill="background1"/>
            <w:vAlign w:val="center"/>
          </w:tcPr>
          <w:p w:rsidR="00D93C63" w:rsidRPr="00D93C63" w:rsidRDefault="006741D1"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Mới</w:t>
            </w:r>
          </w:p>
        </w:tc>
      </w:tr>
      <w:tr w:rsidR="00D93C63" w:rsidRPr="00DD0B08" w:rsidTr="00EB26AE">
        <w:trPr>
          <w:trHeight w:val="360"/>
          <w:jc w:val="center"/>
        </w:trPr>
        <w:tc>
          <w:tcPr>
            <w:tcW w:w="640" w:type="dxa"/>
            <w:shd w:val="clear" w:color="auto" w:fill="FFFFFF" w:themeFill="background1"/>
            <w:vAlign w:val="center"/>
          </w:tcPr>
          <w:p w:rsidR="00D93C63" w:rsidRPr="00D93C63" w:rsidRDefault="00D93C63" w:rsidP="003120AF">
            <w:pPr>
              <w:spacing w:after="0" w:line="240" w:lineRule="auto"/>
              <w:jc w:val="center"/>
              <w:rPr>
                <w:rFonts w:eastAsia="Times New Roman" w:cs="Times New Roman"/>
                <w:sz w:val="24"/>
                <w:szCs w:val="24"/>
                <w:lang w:eastAsia="vi-VN"/>
              </w:rPr>
            </w:pPr>
            <w:r w:rsidRPr="00D93C63">
              <w:rPr>
                <w:rFonts w:eastAsia="Times New Roman" w:cs="Times New Roman"/>
                <w:sz w:val="24"/>
                <w:szCs w:val="24"/>
                <w:lang w:eastAsia="vi-VN"/>
              </w:rPr>
              <w:t>2</w:t>
            </w:r>
          </w:p>
        </w:tc>
        <w:tc>
          <w:tcPr>
            <w:tcW w:w="4061" w:type="dxa"/>
            <w:shd w:val="clear" w:color="auto" w:fill="FFFFFF" w:themeFill="background1"/>
            <w:vAlign w:val="center"/>
          </w:tcPr>
          <w:p w:rsidR="00D93C63" w:rsidRPr="00D93C63" w:rsidRDefault="00D93C63"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học sinh đến trường trong độ tuổi đi học (từ 6-18 tuổi)</w:t>
            </w:r>
          </w:p>
        </w:tc>
        <w:tc>
          <w:tcPr>
            <w:tcW w:w="1527" w:type="dxa"/>
            <w:shd w:val="clear" w:color="auto" w:fill="FFFFFF" w:themeFill="background1"/>
            <w:vAlign w:val="center"/>
          </w:tcPr>
          <w:p w:rsidR="00D93C63" w:rsidRPr="00D93C63" w:rsidRDefault="00D93C63"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D93C63" w:rsidRPr="00DD0B08" w:rsidRDefault="00D93C63" w:rsidP="003120AF">
            <w:pPr>
              <w:spacing w:after="0" w:line="240" w:lineRule="auto"/>
              <w:jc w:val="center"/>
              <w:rPr>
                <w:rFonts w:eastAsia="Times New Roman" w:cs="Times New Roman"/>
                <w:sz w:val="24"/>
                <w:szCs w:val="24"/>
                <w:lang w:eastAsia="vi-VN"/>
              </w:rPr>
            </w:pPr>
            <w:r>
              <w:rPr>
                <w:rFonts w:eastAsia="Times New Roman" w:cs="Times New Roman"/>
                <w:sz w:val="24"/>
                <w:szCs w:val="24"/>
                <w:lang w:val="en-US" w:eastAsia="vi-VN"/>
              </w:rPr>
              <w:t>Theo EGDI</w:t>
            </w:r>
          </w:p>
        </w:tc>
        <w:tc>
          <w:tcPr>
            <w:tcW w:w="2159" w:type="dxa"/>
            <w:shd w:val="clear" w:color="auto" w:fill="FFFFFF" w:themeFill="background1"/>
            <w:vAlign w:val="center"/>
          </w:tcPr>
          <w:p w:rsidR="00D93C63" w:rsidRPr="00DD0B08" w:rsidRDefault="006741D1" w:rsidP="003120AF">
            <w:pPr>
              <w:spacing w:after="0" w:line="240" w:lineRule="auto"/>
              <w:jc w:val="center"/>
              <w:rPr>
                <w:rFonts w:eastAsia="Times New Roman" w:cs="Times New Roman"/>
                <w:sz w:val="24"/>
                <w:szCs w:val="24"/>
                <w:lang w:eastAsia="vi-VN"/>
              </w:rPr>
            </w:pPr>
            <w:r>
              <w:rPr>
                <w:rFonts w:eastAsia="Times New Roman" w:cs="Times New Roman"/>
                <w:sz w:val="24"/>
                <w:szCs w:val="24"/>
                <w:lang w:val="en-US" w:eastAsia="vi-VN"/>
              </w:rPr>
              <w:t>Mới</w:t>
            </w:r>
          </w:p>
        </w:tc>
      </w:tr>
      <w:tr w:rsidR="009D3176" w:rsidRPr="00DD0B08" w:rsidTr="00EB26AE">
        <w:trPr>
          <w:trHeight w:val="341"/>
          <w:jc w:val="center"/>
        </w:trPr>
        <w:tc>
          <w:tcPr>
            <w:tcW w:w="640" w:type="dxa"/>
            <w:shd w:val="clear" w:color="auto" w:fill="FFFFFF" w:themeFill="background1"/>
            <w:vAlign w:val="center"/>
          </w:tcPr>
          <w:p w:rsidR="009D3176" w:rsidRPr="009D3176"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3</w:t>
            </w:r>
          </w:p>
        </w:tc>
        <w:tc>
          <w:tcPr>
            <w:tcW w:w="4061" w:type="dxa"/>
            <w:shd w:val="clear" w:color="auto" w:fill="FFFFFF" w:themeFill="background1"/>
            <w:vAlign w:val="center"/>
          </w:tcPr>
          <w:p w:rsidR="009D3176" w:rsidRPr="00D93C63" w:rsidRDefault="009D3176" w:rsidP="008422C3">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 xml:space="preserve">Số năm đi học </w:t>
            </w:r>
            <w:r w:rsidR="008422C3">
              <w:rPr>
                <w:rFonts w:eastAsia="Times New Roman" w:cs="Times New Roman"/>
                <w:sz w:val="24"/>
                <w:szCs w:val="24"/>
                <w:lang w:val="en-US" w:eastAsia="vi-VN"/>
              </w:rPr>
              <w:t xml:space="preserve">kỳ vọng </w:t>
            </w:r>
            <w:r w:rsidRPr="00D93C63">
              <w:rPr>
                <w:rFonts w:eastAsia="Times New Roman" w:cs="Times New Roman"/>
                <w:sz w:val="24"/>
                <w:szCs w:val="24"/>
                <w:lang w:eastAsia="vi-VN"/>
              </w:rPr>
              <w:t>của</w:t>
            </w:r>
            <w:r w:rsidR="008422C3">
              <w:rPr>
                <w:rFonts w:eastAsia="Times New Roman" w:cs="Times New Roman"/>
                <w:sz w:val="24"/>
                <w:szCs w:val="24"/>
                <w:lang w:val="en-US" w:eastAsia="vi-VN"/>
              </w:rPr>
              <w:t xml:space="preserve"> trẻ em trong độ tuổi đến trường</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năm</w:t>
            </w:r>
          </w:p>
        </w:tc>
        <w:tc>
          <w:tcPr>
            <w:tcW w:w="1620"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Theo EGDI</w:t>
            </w:r>
          </w:p>
        </w:tc>
        <w:tc>
          <w:tcPr>
            <w:tcW w:w="2159" w:type="dxa"/>
            <w:shd w:val="clear" w:color="auto" w:fill="FFFFFF" w:themeFill="background1"/>
            <w:vAlign w:val="center"/>
          </w:tcPr>
          <w:p w:rsidR="009D3176" w:rsidRPr="00D93C63" w:rsidRDefault="006741D1" w:rsidP="00EB26AE">
            <w:pPr>
              <w:spacing w:after="0"/>
              <w:jc w:val="center"/>
              <w:rPr>
                <w:sz w:val="24"/>
                <w:szCs w:val="24"/>
              </w:rPr>
            </w:pPr>
            <w:r>
              <w:rPr>
                <w:sz w:val="24"/>
                <w:szCs w:val="24"/>
                <w:lang w:val="en-US"/>
              </w:rPr>
              <w:t>Mới</w:t>
            </w:r>
            <w:r w:rsidR="009D3176">
              <w:rPr>
                <w:sz w:val="24"/>
                <w:szCs w:val="24"/>
                <w:lang w:val="en-US"/>
              </w:rPr>
              <w:t>.</w:t>
            </w:r>
            <w:r w:rsidR="00EB26AE">
              <w:rPr>
                <w:sz w:val="24"/>
                <w:szCs w:val="24"/>
                <w:lang w:val="en-US"/>
              </w:rPr>
              <w:t xml:space="preserve"> </w:t>
            </w:r>
            <w:r w:rsidR="009D3176" w:rsidRPr="00D93C63">
              <w:rPr>
                <w:sz w:val="24"/>
                <w:szCs w:val="24"/>
              </w:rPr>
              <w:t>V</w:t>
            </w:r>
            <w:r w:rsidR="009D3176">
              <w:rPr>
                <w:sz w:val="24"/>
                <w:szCs w:val="24"/>
                <w:lang w:val="en-US"/>
              </w:rPr>
              <w:t xml:space="preserve">N </w:t>
            </w:r>
            <w:r w:rsidR="009D3176" w:rsidRPr="00D93C63">
              <w:rPr>
                <w:sz w:val="24"/>
                <w:szCs w:val="24"/>
              </w:rPr>
              <w:t>chưa có cơ quan nào thu thập, tính toán chỉ tiêu này</w:t>
            </w:r>
          </w:p>
        </w:tc>
      </w:tr>
      <w:tr w:rsidR="009D3176" w:rsidRPr="00DD0B08" w:rsidTr="00EB26AE">
        <w:trPr>
          <w:trHeight w:val="1295"/>
          <w:jc w:val="center"/>
        </w:trPr>
        <w:tc>
          <w:tcPr>
            <w:tcW w:w="640" w:type="dxa"/>
            <w:shd w:val="clear" w:color="auto" w:fill="FFFFFF" w:themeFill="background1"/>
            <w:vAlign w:val="center"/>
          </w:tcPr>
          <w:p w:rsidR="009D3176" w:rsidRPr="009D3176"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4</w:t>
            </w:r>
          </w:p>
        </w:tc>
        <w:tc>
          <w:tcPr>
            <w:tcW w:w="4061" w:type="dxa"/>
            <w:shd w:val="clear" w:color="auto" w:fill="FFFFFF" w:themeFill="background1"/>
            <w:vAlign w:val="center"/>
          </w:tcPr>
          <w:p w:rsidR="009D3176" w:rsidRPr="008422C3" w:rsidRDefault="009D3176" w:rsidP="003120AF">
            <w:pPr>
              <w:spacing w:after="0" w:line="240" w:lineRule="auto"/>
              <w:rPr>
                <w:rFonts w:eastAsia="Times New Roman" w:cs="Times New Roman"/>
                <w:sz w:val="24"/>
                <w:szCs w:val="24"/>
                <w:lang w:val="en-US" w:eastAsia="vi-VN"/>
              </w:rPr>
            </w:pPr>
            <w:r w:rsidRPr="00D93C63">
              <w:rPr>
                <w:rFonts w:eastAsia="Times New Roman" w:cs="Times New Roman"/>
                <w:sz w:val="24"/>
                <w:szCs w:val="24"/>
                <w:lang w:eastAsia="vi-VN"/>
              </w:rPr>
              <w:t xml:space="preserve">Số năm đi học trung bình của </w:t>
            </w:r>
            <w:r w:rsidR="008422C3">
              <w:rPr>
                <w:rFonts w:eastAsia="Times New Roman" w:cs="Times New Roman"/>
                <w:sz w:val="24"/>
                <w:szCs w:val="24"/>
                <w:lang w:eastAsia="vi-VN"/>
              </w:rPr>
              <w:t>người lớn</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năm</w:t>
            </w: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Pr>
                <w:rFonts w:eastAsia="Times New Roman" w:cs="Times New Roman"/>
                <w:sz w:val="24"/>
                <w:szCs w:val="24"/>
                <w:lang w:val="en-US" w:eastAsia="vi-VN"/>
              </w:rPr>
              <w:t>Theo EGDI</w:t>
            </w:r>
          </w:p>
        </w:tc>
        <w:tc>
          <w:tcPr>
            <w:tcW w:w="2159" w:type="dxa"/>
            <w:shd w:val="clear" w:color="auto" w:fill="FFFFFF" w:themeFill="background1"/>
            <w:vAlign w:val="center"/>
          </w:tcPr>
          <w:p w:rsidR="009D3176" w:rsidRPr="00D93C63" w:rsidRDefault="006741D1" w:rsidP="00EB26AE">
            <w:pPr>
              <w:spacing w:after="0"/>
              <w:jc w:val="center"/>
              <w:rPr>
                <w:sz w:val="24"/>
                <w:szCs w:val="24"/>
              </w:rPr>
            </w:pPr>
            <w:r w:rsidRPr="008A6A28">
              <w:rPr>
                <w:sz w:val="24"/>
                <w:szCs w:val="24"/>
              </w:rPr>
              <w:t>Mới</w:t>
            </w:r>
            <w:r w:rsidR="009D3176" w:rsidRPr="00AD5A70">
              <w:rPr>
                <w:sz w:val="24"/>
                <w:szCs w:val="24"/>
              </w:rPr>
              <w:t>.</w:t>
            </w:r>
            <w:r w:rsidR="00EB26AE">
              <w:rPr>
                <w:sz w:val="24"/>
                <w:szCs w:val="24"/>
                <w:lang w:val="en-US"/>
              </w:rPr>
              <w:t xml:space="preserve"> </w:t>
            </w:r>
            <w:r w:rsidR="009D3176" w:rsidRPr="00D93C63">
              <w:rPr>
                <w:sz w:val="24"/>
                <w:szCs w:val="24"/>
              </w:rPr>
              <w:t>V</w:t>
            </w:r>
            <w:r w:rsidR="009D3176" w:rsidRPr="008A6A28">
              <w:rPr>
                <w:sz w:val="24"/>
                <w:szCs w:val="24"/>
              </w:rPr>
              <w:t>N</w:t>
            </w:r>
            <w:r w:rsidR="009D3176" w:rsidRPr="00D93C63">
              <w:rPr>
                <w:sz w:val="24"/>
                <w:szCs w:val="24"/>
              </w:rPr>
              <w:t xml:space="preserve"> chưa có cơ quan nào thu thập, tính toán chỉ tiêu này</w:t>
            </w:r>
          </w:p>
        </w:tc>
      </w:tr>
      <w:tr w:rsidR="009D3176" w:rsidRPr="00DD0B08" w:rsidTr="00EB26AE">
        <w:trPr>
          <w:trHeight w:val="360"/>
          <w:jc w:val="center"/>
        </w:trPr>
        <w:tc>
          <w:tcPr>
            <w:tcW w:w="640" w:type="dxa"/>
            <w:shd w:val="clear" w:color="auto" w:fill="FFFFFF" w:themeFill="background1"/>
            <w:vAlign w:val="center"/>
          </w:tcPr>
          <w:p w:rsidR="009D3176" w:rsidRPr="009D3176"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lastRenderedPageBreak/>
              <w:t>5</w:t>
            </w:r>
          </w:p>
        </w:tc>
        <w:tc>
          <w:tcPr>
            <w:tcW w:w="4061" w:type="dxa"/>
            <w:shd w:val="clear" w:color="auto" w:fill="FFFFFF" w:themeFill="background1"/>
            <w:vAlign w:val="center"/>
          </w:tcPr>
          <w:p w:rsidR="009D3176" w:rsidRPr="00D93C63" w:rsidRDefault="009D3176"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các trường tiểu học có giảng dạy tin học</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p>
        </w:tc>
      </w:tr>
      <w:tr w:rsidR="009D3176" w:rsidRPr="00DD0B08" w:rsidTr="00EB26AE">
        <w:trPr>
          <w:trHeight w:val="360"/>
          <w:jc w:val="center"/>
        </w:trPr>
        <w:tc>
          <w:tcPr>
            <w:tcW w:w="640" w:type="dxa"/>
            <w:shd w:val="clear" w:color="auto" w:fill="FFFFFF" w:themeFill="background1"/>
            <w:vAlign w:val="center"/>
          </w:tcPr>
          <w:p w:rsidR="009D3176" w:rsidRPr="009D3176"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6</w:t>
            </w:r>
          </w:p>
        </w:tc>
        <w:tc>
          <w:tcPr>
            <w:tcW w:w="4061" w:type="dxa"/>
            <w:shd w:val="clear" w:color="auto" w:fill="FFFFFF" w:themeFill="background1"/>
            <w:vAlign w:val="center"/>
          </w:tcPr>
          <w:p w:rsidR="009D3176" w:rsidRPr="00D93C63" w:rsidRDefault="009D3176"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các trường THCS có giảng dạy tin học</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p>
        </w:tc>
      </w:tr>
      <w:tr w:rsidR="009D3176" w:rsidRPr="00DD0B08" w:rsidTr="00EB26AE">
        <w:trPr>
          <w:trHeight w:val="360"/>
          <w:jc w:val="center"/>
        </w:trPr>
        <w:tc>
          <w:tcPr>
            <w:tcW w:w="640" w:type="dxa"/>
            <w:shd w:val="clear" w:color="auto" w:fill="FFFFFF" w:themeFill="background1"/>
            <w:vAlign w:val="center"/>
          </w:tcPr>
          <w:p w:rsidR="009D3176" w:rsidRPr="009D3176"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7</w:t>
            </w:r>
          </w:p>
        </w:tc>
        <w:tc>
          <w:tcPr>
            <w:tcW w:w="4061" w:type="dxa"/>
            <w:shd w:val="clear" w:color="auto" w:fill="FFFFFF" w:themeFill="background1"/>
            <w:vAlign w:val="center"/>
          </w:tcPr>
          <w:p w:rsidR="009D3176" w:rsidRPr="00D93C63" w:rsidRDefault="009D3176"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các trường THPT có giảng dạy tin học</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p>
        </w:tc>
      </w:tr>
      <w:tr w:rsidR="009D3176" w:rsidRPr="00DD0B08" w:rsidTr="00EB26AE">
        <w:trPr>
          <w:trHeight w:val="360"/>
          <w:jc w:val="center"/>
        </w:trPr>
        <w:tc>
          <w:tcPr>
            <w:tcW w:w="640" w:type="dxa"/>
            <w:shd w:val="clear" w:color="auto" w:fill="FFFFFF" w:themeFill="background1"/>
            <w:vAlign w:val="center"/>
          </w:tcPr>
          <w:p w:rsidR="009D3176" w:rsidRPr="009D3176"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8</w:t>
            </w:r>
          </w:p>
        </w:tc>
        <w:tc>
          <w:tcPr>
            <w:tcW w:w="4061" w:type="dxa"/>
            <w:shd w:val="clear" w:color="auto" w:fill="FFFFFF" w:themeFill="background1"/>
            <w:vAlign w:val="center"/>
          </w:tcPr>
          <w:p w:rsidR="009D3176" w:rsidRPr="00D93C63" w:rsidRDefault="009D3176"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các trường ĐH, CĐ ở tỉnh có đào tạo chuyên ngành CNTT</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p>
        </w:tc>
      </w:tr>
      <w:tr w:rsidR="009D3176" w:rsidRPr="00DD0B08" w:rsidTr="00EB26AE">
        <w:trPr>
          <w:trHeight w:val="360"/>
          <w:jc w:val="center"/>
        </w:trPr>
        <w:tc>
          <w:tcPr>
            <w:tcW w:w="640" w:type="dxa"/>
            <w:shd w:val="clear" w:color="auto" w:fill="FFFFFF" w:themeFill="background1"/>
            <w:vAlign w:val="center"/>
          </w:tcPr>
          <w:p w:rsidR="009D3176" w:rsidRPr="00AD5A70" w:rsidRDefault="009D3176" w:rsidP="003120AF">
            <w:pPr>
              <w:spacing w:after="0" w:line="240" w:lineRule="auto"/>
              <w:jc w:val="center"/>
              <w:rPr>
                <w:rFonts w:eastAsia="Times New Roman" w:cs="Times New Roman"/>
                <w:b/>
                <w:sz w:val="24"/>
                <w:szCs w:val="24"/>
                <w:lang w:eastAsia="vi-VN"/>
              </w:rPr>
            </w:pPr>
            <w:r w:rsidRPr="00AD5A70">
              <w:rPr>
                <w:rFonts w:eastAsia="Times New Roman" w:cs="Times New Roman"/>
                <w:b/>
                <w:sz w:val="24"/>
                <w:szCs w:val="24"/>
                <w:lang w:eastAsia="vi-VN"/>
              </w:rPr>
              <w:t>II</w:t>
            </w:r>
          </w:p>
        </w:tc>
        <w:tc>
          <w:tcPr>
            <w:tcW w:w="4061" w:type="dxa"/>
            <w:shd w:val="clear" w:color="auto" w:fill="FFFFFF" w:themeFill="background1"/>
            <w:vAlign w:val="center"/>
          </w:tcPr>
          <w:p w:rsidR="009D3176" w:rsidRPr="00AD5A70" w:rsidRDefault="003120AF" w:rsidP="003C3F15">
            <w:pPr>
              <w:spacing w:after="0" w:line="240" w:lineRule="auto"/>
              <w:rPr>
                <w:rFonts w:eastAsia="Times New Roman" w:cs="Times New Roman"/>
                <w:b/>
                <w:sz w:val="24"/>
                <w:szCs w:val="24"/>
                <w:lang w:eastAsia="vi-VN"/>
              </w:rPr>
            </w:pPr>
            <w:r>
              <w:rPr>
                <w:rFonts w:eastAsia="Times New Roman" w:cs="Times New Roman"/>
                <w:b/>
                <w:sz w:val="24"/>
                <w:szCs w:val="24"/>
                <w:lang w:val="en-US" w:eastAsia="vi-VN"/>
              </w:rPr>
              <w:t>Hạ tầng n</w:t>
            </w:r>
            <w:r w:rsidR="009D3176" w:rsidRPr="00AD5A70">
              <w:rPr>
                <w:rFonts w:eastAsia="Times New Roman" w:cs="Times New Roman"/>
                <w:b/>
                <w:sz w:val="24"/>
                <w:szCs w:val="24"/>
                <w:lang w:eastAsia="vi-VN"/>
              </w:rPr>
              <w:t xml:space="preserve">hân lực </w:t>
            </w:r>
            <w:r w:rsidR="003C3F15">
              <w:rPr>
                <w:rFonts w:eastAsia="Times New Roman" w:cs="Times New Roman"/>
                <w:b/>
                <w:sz w:val="24"/>
                <w:szCs w:val="24"/>
                <w:lang w:val="en-US" w:eastAsia="vi-VN"/>
              </w:rPr>
              <w:t>của các</w:t>
            </w:r>
            <w:r w:rsidR="009D3176" w:rsidRPr="00AD5A70">
              <w:rPr>
                <w:rFonts w:eastAsia="Times New Roman" w:cs="Times New Roman"/>
                <w:b/>
                <w:sz w:val="24"/>
                <w:szCs w:val="24"/>
                <w:lang w:eastAsia="vi-VN"/>
              </w:rPr>
              <w:t xml:space="preserve"> CQNN</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p>
        </w:tc>
        <w:tc>
          <w:tcPr>
            <w:tcW w:w="2159"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p>
        </w:tc>
      </w:tr>
      <w:tr w:rsidR="009D3176" w:rsidRPr="00DD0B08" w:rsidTr="00EB26AE">
        <w:trPr>
          <w:trHeight w:val="360"/>
          <w:jc w:val="center"/>
        </w:trPr>
        <w:tc>
          <w:tcPr>
            <w:tcW w:w="640"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r w:rsidRPr="00D93C63">
              <w:rPr>
                <w:rFonts w:eastAsia="Times New Roman" w:cs="Times New Roman"/>
                <w:sz w:val="24"/>
                <w:szCs w:val="24"/>
                <w:lang w:eastAsia="vi-VN"/>
              </w:rPr>
              <w:t>1</w:t>
            </w:r>
          </w:p>
        </w:tc>
        <w:tc>
          <w:tcPr>
            <w:tcW w:w="4061" w:type="dxa"/>
            <w:shd w:val="clear" w:color="auto" w:fill="FFFFFF" w:themeFill="background1"/>
            <w:vAlign w:val="center"/>
          </w:tcPr>
          <w:p w:rsidR="009D3176" w:rsidRPr="00D93C63" w:rsidRDefault="009D3176"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cán bộ chuyên trách CNTT trong các CQNN của tỉnh</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p>
        </w:tc>
      </w:tr>
      <w:tr w:rsidR="009D3176" w:rsidRPr="00DD0B08" w:rsidTr="00EB26AE">
        <w:trPr>
          <w:trHeight w:val="360"/>
          <w:jc w:val="center"/>
        </w:trPr>
        <w:tc>
          <w:tcPr>
            <w:tcW w:w="640"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r w:rsidRPr="00D93C63">
              <w:rPr>
                <w:rFonts w:eastAsia="Times New Roman" w:cs="Times New Roman"/>
                <w:sz w:val="24"/>
                <w:szCs w:val="24"/>
                <w:lang w:eastAsia="vi-VN"/>
              </w:rPr>
              <w:t>2</w:t>
            </w:r>
          </w:p>
        </w:tc>
        <w:tc>
          <w:tcPr>
            <w:tcW w:w="4061" w:type="dxa"/>
            <w:shd w:val="clear" w:color="auto" w:fill="FFFFFF" w:themeFill="background1"/>
            <w:vAlign w:val="center"/>
          </w:tcPr>
          <w:p w:rsidR="009D3176" w:rsidRPr="00D93C63" w:rsidRDefault="009D3176"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cán bộ chuyên trách CNTT trong các CQNN của tỉnh trình độ cao đẳng trở lên</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Pr>
                <w:rFonts w:eastAsia="Times New Roman" w:cs="Times New Roman"/>
                <w:sz w:val="24"/>
                <w:szCs w:val="24"/>
                <w:lang w:val="en-US" w:eastAsia="vi-VN"/>
              </w:rPr>
              <w:t>Bổ sung</w:t>
            </w:r>
          </w:p>
        </w:tc>
      </w:tr>
      <w:tr w:rsidR="009D3176" w:rsidRPr="00DD0B08" w:rsidTr="00EB26AE">
        <w:trPr>
          <w:trHeight w:val="360"/>
          <w:jc w:val="center"/>
        </w:trPr>
        <w:tc>
          <w:tcPr>
            <w:tcW w:w="640"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r w:rsidRPr="00D93C63">
              <w:rPr>
                <w:rFonts w:eastAsia="Times New Roman" w:cs="Times New Roman"/>
                <w:sz w:val="24"/>
                <w:szCs w:val="24"/>
                <w:lang w:eastAsia="vi-VN"/>
              </w:rPr>
              <w:t>3</w:t>
            </w:r>
          </w:p>
        </w:tc>
        <w:tc>
          <w:tcPr>
            <w:tcW w:w="4061" w:type="dxa"/>
            <w:shd w:val="clear" w:color="auto" w:fill="FFFFFF" w:themeFill="background1"/>
          </w:tcPr>
          <w:p w:rsidR="009D3176" w:rsidRPr="00D93C63" w:rsidRDefault="009D3176"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cán bộ chuyên trách ATTT trong các CQNN của tỉnh</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p>
        </w:tc>
      </w:tr>
      <w:tr w:rsidR="009D3176" w:rsidRPr="00DD0B08" w:rsidTr="00EB26AE">
        <w:trPr>
          <w:trHeight w:val="360"/>
          <w:jc w:val="center"/>
        </w:trPr>
        <w:tc>
          <w:tcPr>
            <w:tcW w:w="640"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r w:rsidRPr="00D93C63">
              <w:rPr>
                <w:rFonts w:eastAsia="Times New Roman" w:cs="Times New Roman"/>
                <w:sz w:val="24"/>
                <w:szCs w:val="24"/>
                <w:lang w:eastAsia="vi-VN"/>
              </w:rPr>
              <w:t>4</w:t>
            </w:r>
          </w:p>
        </w:tc>
        <w:tc>
          <w:tcPr>
            <w:tcW w:w="4061" w:type="dxa"/>
            <w:shd w:val="clear" w:color="auto" w:fill="FFFFFF" w:themeFill="background1"/>
            <w:vAlign w:val="center"/>
          </w:tcPr>
          <w:p w:rsidR="009D3176" w:rsidRPr="00D93C63" w:rsidRDefault="009D3176"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 xml:space="preserve">Tỷ lệ CBCCVC được tập huấn, hướng dẫn sử dụng các PMNM thông dụng </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3120AF" w:rsidRDefault="003120AF"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Chỉ tiêu tổng hợp</w:t>
            </w:r>
          </w:p>
        </w:tc>
      </w:tr>
      <w:tr w:rsidR="009D3176" w:rsidRPr="00DD0B08" w:rsidTr="00EB26AE">
        <w:trPr>
          <w:trHeight w:val="360"/>
          <w:jc w:val="center"/>
        </w:trPr>
        <w:tc>
          <w:tcPr>
            <w:tcW w:w="640" w:type="dxa"/>
            <w:tcBorders>
              <w:bottom w:val="single" w:sz="4" w:space="0" w:color="auto"/>
            </w:tcBorders>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r w:rsidRPr="00D93C63">
              <w:rPr>
                <w:rFonts w:eastAsia="Times New Roman" w:cs="Times New Roman"/>
                <w:sz w:val="24"/>
                <w:szCs w:val="24"/>
                <w:lang w:eastAsia="vi-VN"/>
              </w:rPr>
              <w:t>5</w:t>
            </w:r>
          </w:p>
        </w:tc>
        <w:tc>
          <w:tcPr>
            <w:tcW w:w="4061" w:type="dxa"/>
            <w:tcBorders>
              <w:bottom w:val="single" w:sz="4" w:space="0" w:color="auto"/>
            </w:tcBorders>
            <w:shd w:val="clear" w:color="auto" w:fill="FFFFFF" w:themeFill="background1"/>
            <w:vAlign w:val="center"/>
          </w:tcPr>
          <w:p w:rsidR="009D3176" w:rsidRPr="00D93C63" w:rsidRDefault="009D3176" w:rsidP="003120AF">
            <w:pPr>
              <w:spacing w:after="0" w:line="240" w:lineRule="auto"/>
              <w:rPr>
                <w:rFonts w:eastAsia="Times New Roman" w:cs="Times New Roman"/>
                <w:sz w:val="24"/>
                <w:szCs w:val="24"/>
                <w:lang w:eastAsia="vi-VN"/>
              </w:rPr>
            </w:pPr>
            <w:r w:rsidRPr="00D93C63">
              <w:rPr>
                <w:rFonts w:eastAsia="Times New Roman" w:cs="Times New Roman"/>
                <w:sz w:val="24"/>
                <w:szCs w:val="24"/>
                <w:lang w:eastAsia="vi-VN"/>
              </w:rPr>
              <w:t>Tỷ lệ CBCCVC được tập huấn về ATTT</w:t>
            </w:r>
          </w:p>
        </w:tc>
        <w:tc>
          <w:tcPr>
            <w:tcW w:w="1527" w:type="dxa"/>
            <w:tcBorders>
              <w:bottom w:val="single" w:sz="4" w:space="0" w:color="auto"/>
            </w:tcBorders>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w:t>
            </w:r>
          </w:p>
        </w:tc>
        <w:tc>
          <w:tcPr>
            <w:tcW w:w="1620" w:type="dxa"/>
            <w:tcBorders>
              <w:bottom w:val="single" w:sz="4" w:space="0" w:color="auto"/>
            </w:tcBorders>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r w:rsidRPr="00DD0B08">
              <w:rPr>
                <w:rFonts w:eastAsia="Times New Roman" w:cs="Times New Roman"/>
                <w:sz w:val="24"/>
                <w:szCs w:val="24"/>
                <w:lang w:eastAsia="vi-VN"/>
              </w:rPr>
              <w:t>Theo ICT Index</w:t>
            </w:r>
          </w:p>
        </w:tc>
        <w:tc>
          <w:tcPr>
            <w:tcW w:w="2159" w:type="dxa"/>
            <w:tcBorders>
              <w:bottom w:val="single" w:sz="4" w:space="0" w:color="auto"/>
            </w:tcBorders>
            <w:shd w:val="clear" w:color="auto" w:fill="FFFFFF" w:themeFill="background1"/>
            <w:vAlign w:val="center"/>
          </w:tcPr>
          <w:p w:rsidR="009D3176" w:rsidRPr="009B251C"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Bổ sung</w:t>
            </w:r>
          </w:p>
        </w:tc>
      </w:tr>
      <w:tr w:rsidR="009D3176" w:rsidRPr="00DD0B08" w:rsidTr="00EB26AE">
        <w:trPr>
          <w:trHeight w:val="360"/>
          <w:jc w:val="center"/>
        </w:trPr>
        <w:tc>
          <w:tcPr>
            <w:tcW w:w="640" w:type="dxa"/>
            <w:shd w:val="clear" w:color="auto" w:fill="D9D9D9" w:themeFill="background1" w:themeFillShade="D9"/>
            <w:vAlign w:val="center"/>
          </w:tcPr>
          <w:p w:rsidR="009D3176" w:rsidRPr="009B251C" w:rsidRDefault="009D3176" w:rsidP="003120AF">
            <w:pPr>
              <w:spacing w:after="0" w:line="240" w:lineRule="auto"/>
              <w:jc w:val="center"/>
              <w:rPr>
                <w:rFonts w:eastAsia="Times New Roman" w:cs="Times New Roman"/>
                <w:b/>
                <w:sz w:val="24"/>
                <w:szCs w:val="24"/>
                <w:lang w:val="en-US" w:eastAsia="vi-VN"/>
              </w:rPr>
            </w:pPr>
            <w:r w:rsidRPr="009B251C">
              <w:rPr>
                <w:rFonts w:eastAsia="Times New Roman" w:cs="Times New Roman"/>
                <w:b/>
                <w:sz w:val="24"/>
                <w:szCs w:val="24"/>
                <w:lang w:val="en-US" w:eastAsia="vi-VN"/>
              </w:rPr>
              <w:t>C</w:t>
            </w:r>
          </w:p>
        </w:tc>
        <w:tc>
          <w:tcPr>
            <w:tcW w:w="4061" w:type="dxa"/>
            <w:shd w:val="clear" w:color="auto" w:fill="D9D9D9" w:themeFill="background1" w:themeFillShade="D9"/>
            <w:vAlign w:val="center"/>
          </w:tcPr>
          <w:p w:rsidR="009D3176" w:rsidRPr="009B251C" w:rsidRDefault="009D3176" w:rsidP="003120AF">
            <w:pPr>
              <w:spacing w:after="0" w:line="240" w:lineRule="auto"/>
              <w:rPr>
                <w:rFonts w:eastAsia="Times New Roman" w:cs="Times New Roman"/>
                <w:b/>
                <w:sz w:val="24"/>
                <w:szCs w:val="24"/>
                <w:lang w:val="en-US" w:eastAsia="vi-VN"/>
              </w:rPr>
            </w:pPr>
            <w:r w:rsidRPr="009B251C">
              <w:rPr>
                <w:rFonts w:eastAsia="Times New Roman" w:cs="Times New Roman"/>
                <w:b/>
                <w:sz w:val="24"/>
                <w:szCs w:val="24"/>
                <w:lang w:val="en-US" w:eastAsia="vi-VN"/>
              </w:rPr>
              <w:t>Ứng dụng CNTT</w:t>
            </w:r>
          </w:p>
        </w:tc>
        <w:tc>
          <w:tcPr>
            <w:tcW w:w="1527" w:type="dxa"/>
            <w:shd w:val="clear" w:color="auto" w:fill="D9D9D9" w:themeFill="background1" w:themeFillShade="D9"/>
            <w:vAlign w:val="center"/>
          </w:tcPr>
          <w:p w:rsidR="009D3176" w:rsidRPr="009B251C" w:rsidRDefault="009D3176" w:rsidP="003120AF">
            <w:pPr>
              <w:spacing w:after="0" w:line="240" w:lineRule="auto"/>
              <w:jc w:val="center"/>
              <w:rPr>
                <w:rFonts w:eastAsia="Times New Roman" w:cs="Times New Roman"/>
                <w:b/>
                <w:sz w:val="24"/>
                <w:szCs w:val="24"/>
                <w:lang w:eastAsia="vi-VN"/>
              </w:rPr>
            </w:pPr>
          </w:p>
        </w:tc>
        <w:tc>
          <w:tcPr>
            <w:tcW w:w="1620" w:type="dxa"/>
            <w:shd w:val="clear" w:color="auto" w:fill="D9D9D9" w:themeFill="background1" w:themeFillShade="D9"/>
            <w:vAlign w:val="center"/>
          </w:tcPr>
          <w:p w:rsidR="009D3176" w:rsidRPr="009B251C" w:rsidRDefault="009D3176" w:rsidP="003120AF">
            <w:pPr>
              <w:spacing w:after="0" w:line="240" w:lineRule="auto"/>
              <w:jc w:val="center"/>
              <w:rPr>
                <w:rFonts w:eastAsia="Times New Roman" w:cs="Times New Roman"/>
                <w:b/>
                <w:sz w:val="24"/>
                <w:szCs w:val="24"/>
                <w:lang w:eastAsia="vi-VN"/>
              </w:rPr>
            </w:pPr>
          </w:p>
        </w:tc>
        <w:tc>
          <w:tcPr>
            <w:tcW w:w="2159" w:type="dxa"/>
            <w:shd w:val="clear" w:color="auto" w:fill="D9D9D9" w:themeFill="background1" w:themeFillShade="D9"/>
            <w:vAlign w:val="center"/>
          </w:tcPr>
          <w:p w:rsidR="009D3176" w:rsidRPr="009B251C" w:rsidRDefault="009D3176" w:rsidP="003120AF">
            <w:pPr>
              <w:spacing w:after="0" w:line="240" w:lineRule="auto"/>
              <w:jc w:val="center"/>
              <w:rPr>
                <w:rFonts w:eastAsia="Times New Roman" w:cs="Times New Roman"/>
                <w:b/>
                <w:sz w:val="24"/>
                <w:szCs w:val="24"/>
                <w:lang w:eastAsia="vi-VN"/>
              </w:rPr>
            </w:pPr>
          </w:p>
        </w:tc>
      </w:tr>
      <w:tr w:rsidR="009D3176" w:rsidRPr="00DD0B08" w:rsidTr="00EB26AE">
        <w:trPr>
          <w:trHeight w:val="360"/>
          <w:jc w:val="center"/>
        </w:trPr>
        <w:tc>
          <w:tcPr>
            <w:tcW w:w="640"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b/>
                <w:sz w:val="24"/>
                <w:szCs w:val="24"/>
                <w:lang w:val="en-US" w:eastAsia="vi-VN"/>
              </w:rPr>
            </w:pPr>
            <w:r w:rsidRPr="009B251C">
              <w:rPr>
                <w:rFonts w:eastAsia="Times New Roman" w:cs="Times New Roman"/>
                <w:b/>
                <w:sz w:val="24"/>
                <w:szCs w:val="24"/>
                <w:lang w:val="en-US" w:eastAsia="vi-VN"/>
              </w:rPr>
              <w:t>I</w:t>
            </w:r>
          </w:p>
        </w:tc>
        <w:tc>
          <w:tcPr>
            <w:tcW w:w="4061" w:type="dxa"/>
            <w:shd w:val="clear" w:color="auto" w:fill="FFFFFF" w:themeFill="background1"/>
            <w:vAlign w:val="center"/>
          </w:tcPr>
          <w:p w:rsidR="009D3176" w:rsidRPr="009B251C" w:rsidRDefault="009D3176" w:rsidP="003120AF">
            <w:pPr>
              <w:spacing w:after="0" w:line="240" w:lineRule="auto"/>
              <w:rPr>
                <w:rFonts w:eastAsia="Times New Roman" w:cs="Times New Roman"/>
                <w:b/>
                <w:sz w:val="24"/>
                <w:szCs w:val="24"/>
                <w:lang w:val="en-US" w:eastAsia="vi-VN"/>
              </w:rPr>
            </w:pPr>
            <w:r w:rsidRPr="009B251C">
              <w:rPr>
                <w:rFonts w:eastAsia="Times New Roman" w:cs="Times New Roman"/>
                <w:b/>
                <w:sz w:val="24"/>
                <w:szCs w:val="24"/>
                <w:lang w:val="en-US" w:eastAsia="vi-VN"/>
              </w:rPr>
              <w:t xml:space="preserve">Ứng dụng trong </w:t>
            </w:r>
            <w:r w:rsidR="002D0195">
              <w:rPr>
                <w:rFonts w:eastAsia="Times New Roman" w:cs="Times New Roman"/>
                <w:b/>
                <w:sz w:val="24"/>
                <w:szCs w:val="24"/>
                <w:lang w:val="en-US" w:eastAsia="vi-VN"/>
              </w:rPr>
              <w:t xml:space="preserve">nội bộ </w:t>
            </w:r>
            <w:r w:rsidRPr="009B251C">
              <w:rPr>
                <w:rFonts w:eastAsia="Times New Roman" w:cs="Times New Roman"/>
                <w:b/>
                <w:sz w:val="24"/>
                <w:szCs w:val="24"/>
                <w:lang w:val="en-US" w:eastAsia="vi-VN"/>
              </w:rPr>
              <w:t>CQNN</w:t>
            </w:r>
            <w:r w:rsidR="009F16E1">
              <w:rPr>
                <w:rFonts w:eastAsia="Times New Roman" w:cs="Times New Roman"/>
                <w:b/>
                <w:sz w:val="24"/>
                <w:szCs w:val="24"/>
                <w:lang w:val="en-US" w:eastAsia="vi-VN"/>
              </w:rPr>
              <w:t xml:space="preserve"> (5 chỉ tiêu)</w:t>
            </w:r>
          </w:p>
        </w:tc>
        <w:tc>
          <w:tcPr>
            <w:tcW w:w="1527"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b/>
                <w:sz w:val="24"/>
                <w:szCs w:val="24"/>
                <w:lang w:eastAsia="vi-VN"/>
              </w:rPr>
            </w:pPr>
          </w:p>
        </w:tc>
        <w:tc>
          <w:tcPr>
            <w:tcW w:w="1620"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b/>
                <w:sz w:val="24"/>
                <w:szCs w:val="24"/>
                <w:lang w:eastAsia="vi-VN"/>
              </w:rPr>
            </w:pPr>
          </w:p>
        </w:tc>
        <w:tc>
          <w:tcPr>
            <w:tcW w:w="2159"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b/>
                <w:sz w:val="24"/>
                <w:szCs w:val="24"/>
                <w:lang w:eastAsia="vi-VN"/>
              </w:rPr>
            </w:pPr>
          </w:p>
        </w:tc>
      </w:tr>
      <w:tr w:rsidR="009D3176" w:rsidRPr="00DD0B08" w:rsidTr="00EB26AE">
        <w:trPr>
          <w:trHeight w:val="360"/>
          <w:jc w:val="center"/>
        </w:trPr>
        <w:tc>
          <w:tcPr>
            <w:tcW w:w="640"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sz w:val="24"/>
                <w:szCs w:val="24"/>
                <w:lang w:eastAsia="vi-VN"/>
              </w:rPr>
            </w:pPr>
            <w:r w:rsidRPr="009B251C">
              <w:rPr>
                <w:rFonts w:eastAsia="Times New Roman" w:cs="Times New Roman"/>
                <w:sz w:val="24"/>
                <w:szCs w:val="24"/>
                <w:lang w:eastAsia="vi-VN"/>
              </w:rPr>
              <w:t>1</w:t>
            </w:r>
          </w:p>
        </w:tc>
        <w:tc>
          <w:tcPr>
            <w:tcW w:w="4061" w:type="dxa"/>
            <w:shd w:val="clear" w:color="auto" w:fill="FFFFFF" w:themeFill="background1"/>
            <w:vAlign w:val="center"/>
          </w:tcPr>
          <w:p w:rsidR="009D3176" w:rsidRPr="009B251C" w:rsidRDefault="00A25968" w:rsidP="003120AF">
            <w:pPr>
              <w:spacing w:after="0" w:line="240" w:lineRule="auto"/>
              <w:rPr>
                <w:rFonts w:eastAsia="Times New Roman" w:cs="Times New Roman"/>
                <w:sz w:val="24"/>
                <w:szCs w:val="24"/>
                <w:lang w:eastAsia="vi-VN"/>
              </w:rPr>
            </w:pPr>
            <w:r>
              <w:rPr>
                <w:rFonts w:eastAsia="Times New Roman" w:cs="Times New Roman"/>
                <w:sz w:val="24"/>
                <w:szCs w:val="24"/>
                <w:lang w:val="en-US" w:eastAsia="vi-VN"/>
              </w:rPr>
              <w:t>Sử dụng thư điện tử</w:t>
            </w:r>
            <w:r w:rsidR="009D3176" w:rsidRPr="009B251C">
              <w:rPr>
                <w:rFonts w:eastAsia="Times New Roman" w:cs="Times New Roman"/>
                <w:sz w:val="24"/>
                <w:szCs w:val="24"/>
                <w:lang w:eastAsia="vi-VN"/>
              </w:rPr>
              <w:t xml:space="preserve"> </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p>
        </w:tc>
        <w:tc>
          <w:tcPr>
            <w:tcW w:w="1620" w:type="dxa"/>
            <w:shd w:val="clear" w:color="auto" w:fill="FFFFFF" w:themeFill="background1"/>
            <w:vAlign w:val="center"/>
          </w:tcPr>
          <w:p w:rsidR="009D3176" w:rsidRDefault="009D3176" w:rsidP="003120AF">
            <w:pPr>
              <w:spacing w:after="0" w:line="240" w:lineRule="auto"/>
              <w:jc w:val="center"/>
              <w:rPr>
                <w:rFonts w:eastAsia="Times New Roman" w:cs="Times New Roman"/>
                <w:sz w:val="24"/>
                <w:szCs w:val="24"/>
                <w:lang w:eastAsia="vi-VN"/>
              </w:rPr>
            </w:pPr>
            <w:r>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9B251C" w:rsidRDefault="00A25968"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Chỉ tiêu tổng hợp</w:t>
            </w:r>
          </w:p>
        </w:tc>
      </w:tr>
      <w:tr w:rsidR="009D3176" w:rsidRPr="00DD0B08" w:rsidTr="00EB26AE">
        <w:trPr>
          <w:trHeight w:val="360"/>
          <w:jc w:val="center"/>
        </w:trPr>
        <w:tc>
          <w:tcPr>
            <w:tcW w:w="640"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sz w:val="24"/>
                <w:szCs w:val="24"/>
                <w:lang w:eastAsia="vi-VN"/>
              </w:rPr>
            </w:pPr>
            <w:r w:rsidRPr="009B251C">
              <w:rPr>
                <w:rFonts w:eastAsia="Times New Roman" w:cs="Times New Roman"/>
                <w:sz w:val="24"/>
                <w:szCs w:val="24"/>
                <w:lang w:eastAsia="vi-VN"/>
              </w:rPr>
              <w:t>2</w:t>
            </w:r>
          </w:p>
        </w:tc>
        <w:tc>
          <w:tcPr>
            <w:tcW w:w="4061" w:type="dxa"/>
            <w:shd w:val="clear" w:color="auto" w:fill="FFFFFF" w:themeFill="background1"/>
            <w:vAlign w:val="center"/>
          </w:tcPr>
          <w:p w:rsidR="009D3176" w:rsidRPr="009B251C" w:rsidRDefault="009D3176" w:rsidP="003120AF">
            <w:pPr>
              <w:spacing w:after="0" w:line="240" w:lineRule="auto"/>
              <w:rPr>
                <w:rFonts w:eastAsia="Times New Roman" w:cs="Times New Roman"/>
                <w:sz w:val="24"/>
                <w:szCs w:val="24"/>
                <w:lang w:eastAsia="vi-VN"/>
              </w:rPr>
            </w:pPr>
            <w:r w:rsidRPr="009B251C">
              <w:rPr>
                <w:rFonts w:eastAsia="Times New Roman" w:cs="Times New Roman"/>
                <w:sz w:val="24"/>
                <w:szCs w:val="24"/>
                <w:lang w:eastAsia="vi-VN"/>
              </w:rPr>
              <w:t xml:space="preserve">Triển khai ứng dụng cơ bản  </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p>
        </w:tc>
        <w:tc>
          <w:tcPr>
            <w:tcW w:w="1620" w:type="dxa"/>
            <w:shd w:val="clear" w:color="auto" w:fill="FFFFFF" w:themeFill="background1"/>
            <w:vAlign w:val="center"/>
          </w:tcPr>
          <w:p w:rsidR="009D3176" w:rsidRDefault="009D3176" w:rsidP="003120AF">
            <w:pPr>
              <w:spacing w:after="0" w:line="240" w:lineRule="auto"/>
              <w:jc w:val="center"/>
              <w:rPr>
                <w:rFonts w:eastAsia="Times New Roman" w:cs="Times New Roman"/>
                <w:sz w:val="24"/>
                <w:szCs w:val="24"/>
                <w:lang w:eastAsia="vi-VN"/>
              </w:rPr>
            </w:pPr>
            <w:r>
              <w:rPr>
                <w:rFonts w:eastAsia="Times New Roman" w:cs="Times New Roman"/>
                <w:sz w:val="24"/>
                <w:szCs w:val="24"/>
                <w:lang w:eastAsia="vi-VN"/>
              </w:rPr>
              <w:t>Theo ICT Index</w:t>
            </w:r>
          </w:p>
        </w:tc>
        <w:tc>
          <w:tcPr>
            <w:tcW w:w="2159" w:type="dxa"/>
            <w:shd w:val="clear" w:color="auto" w:fill="FFFFFF" w:themeFill="background1"/>
            <w:vAlign w:val="center"/>
          </w:tcPr>
          <w:p w:rsidR="009D3176" w:rsidRPr="009D3176"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Chỉ tiêu tổng hợp</w:t>
            </w:r>
          </w:p>
        </w:tc>
      </w:tr>
      <w:tr w:rsidR="009D3176" w:rsidRPr="00DD0B08" w:rsidTr="00EB26AE">
        <w:trPr>
          <w:trHeight w:val="360"/>
          <w:jc w:val="center"/>
        </w:trPr>
        <w:tc>
          <w:tcPr>
            <w:tcW w:w="640"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sz w:val="24"/>
                <w:szCs w:val="24"/>
                <w:lang w:eastAsia="vi-VN"/>
              </w:rPr>
            </w:pPr>
            <w:r w:rsidRPr="009B251C">
              <w:rPr>
                <w:rFonts w:eastAsia="Times New Roman" w:cs="Times New Roman"/>
                <w:sz w:val="24"/>
                <w:szCs w:val="24"/>
                <w:lang w:eastAsia="vi-VN"/>
              </w:rPr>
              <w:t>3</w:t>
            </w:r>
          </w:p>
        </w:tc>
        <w:tc>
          <w:tcPr>
            <w:tcW w:w="4061" w:type="dxa"/>
            <w:shd w:val="clear" w:color="auto" w:fill="FFFFFF" w:themeFill="background1"/>
            <w:vAlign w:val="center"/>
          </w:tcPr>
          <w:p w:rsidR="009D3176" w:rsidRPr="009B251C" w:rsidRDefault="009D3176" w:rsidP="003120AF">
            <w:pPr>
              <w:spacing w:after="0" w:line="240" w:lineRule="auto"/>
              <w:rPr>
                <w:rFonts w:eastAsia="Times New Roman" w:cs="Times New Roman"/>
                <w:sz w:val="24"/>
                <w:szCs w:val="24"/>
                <w:lang w:eastAsia="vi-VN"/>
              </w:rPr>
            </w:pPr>
            <w:r w:rsidRPr="009B251C">
              <w:rPr>
                <w:rFonts w:eastAsia="Times New Roman" w:cs="Times New Roman"/>
                <w:sz w:val="24"/>
                <w:szCs w:val="24"/>
                <w:lang w:eastAsia="vi-VN"/>
              </w:rPr>
              <w:t>CSDL chuyên ngành</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p>
        </w:tc>
        <w:tc>
          <w:tcPr>
            <w:tcW w:w="1620" w:type="dxa"/>
            <w:shd w:val="clear" w:color="auto" w:fill="FFFFFF" w:themeFill="background1"/>
            <w:vAlign w:val="center"/>
          </w:tcPr>
          <w:p w:rsidR="009D3176" w:rsidRDefault="009D3176" w:rsidP="003120AF">
            <w:pPr>
              <w:spacing w:after="0" w:line="240" w:lineRule="auto"/>
              <w:jc w:val="center"/>
              <w:rPr>
                <w:rFonts w:eastAsia="Times New Roman" w:cs="Times New Roman"/>
                <w:sz w:val="24"/>
                <w:szCs w:val="24"/>
                <w:lang w:eastAsia="vi-VN"/>
              </w:rPr>
            </w:pPr>
            <w:r>
              <w:rPr>
                <w:rFonts w:eastAsia="Times New Roman" w:cs="Times New Roman"/>
                <w:sz w:val="24"/>
                <w:szCs w:val="24"/>
                <w:lang w:eastAsia="vi-VN"/>
              </w:rPr>
              <w:t>Theo ICT Index</w:t>
            </w:r>
          </w:p>
        </w:tc>
        <w:tc>
          <w:tcPr>
            <w:tcW w:w="2159" w:type="dxa"/>
            <w:shd w:val="clear" w:color="auto" w:fill="FFFFFF" w:themeFill="background1"/>
          </w:tcPr>
          <w:p w:rsidR="009D3176" w:rsidRDefault="009D3176" w:rsidP="003120AF">
            <w:pPr>
              <w:spacing w:after="0"/>
            </w:pPr>
            <w:r w:rsidRPr="00175609">
              <w:rPr>
                <w:rFonts w:eastAsia="Times New Roman" w:cs="Times New Roman"/>
                <w:sz w:val="24"/>
                <w:szCs w:val="24"/>
                <w:lang w:val="en-US" w:eastAsia="vi-VN"/>
              </w:rPr>
              <w:t>Chỉ tiêu tổng hợp</w:t>
            </w:r>
          </w:p>
        </w:tc>
      </w:tr>
      <w:tr w:rsidR="009D3176" w:rsidRPr="00DD0B08" w:rsidTr="00EB26AE">
        <w:trPr>
          <w:trHeight w:val="360"/>
          <w:jc w:val="center"/>
        </w:trPr>
        <w:tc>
          <w:tcPr>
            <w:tcW w:w="640"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sz w:val="24"/>
                <w:szCs w:val="24"/>
                <w:lang w:eastAsia="vi-VN"/>
              </w:rPr>
            </w:pPr>
            <w:r w:rsidRPr="009B251C">
              <w:rPr>
                <w:rFonts w:eastAsia="Times New Roman" w:cs="Times New Roman"/>
                <w:sz w:val="24"/>
                <w:szCs w:val="24"/>
                <w:lang w:eastAsia="vi-VN"/>
              </w:rPr>
              <w:t>4</w:t>
            </w:r>
          </w:p>
        </w:tc>
        <w:tc>
          <w:tcPr>
            <w:tcW w:w="4061" w:type="dxa"/>
            <w:shd w:val="clear" w:color="auto" w:fill="FFFFFF" w:themeFill="background1"/>
            <w:vAlign w:val="center"/>
          </w:tcPr>
          <w:p w:rsidR="009D3176" w:rsidRPr="009B251C" w:rsidRDefault="009D3176" w:rsidP="003120AF">
            <w:pPr>
              <w:spacing w:after="0" w:line="240" w:lineRule="auto"/>
              <w:rPr>
                <w:rFonts w:eastAsia="Times New Roman" w:cs="Times New Roman"/>
                <w:sz w:val="24"/>
                <w:szCs w:val="24"/>
                <w:lang w:eastAsia="vi-VN"/>
              </w:rPr>
            </w:pPr>
            <w:r w:rsidRPr="009B251C">
              <w:rPr>
                <w:rFonts w:eastAsia="Times New Roman" w:cs="Times New Roman"/>
                <w:sz w:val="24"/>
                <w:szCs w:val="24"/>
                <w:lang w:eastAsia="vi-VN"/>
              </w:rPr>
              <w:t>Ứng dụng PMNM</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p>
        </w:tc>
        <w:tc>
          <w:tcPr>
            <w:tcW w:w="1620" w:type="dxa"/>
            <w:shd w:val="clear" w:color="auto" w:fill="FFFFFF" w:themeFill="background1"/>
            <w:vAlign w:val="center"/>
          </w:tcPr>
          <w:p w:rsidR="009D3176" w:rsidRDefault="009D3176" w:rsidP="003120AF">
            <w:pPr>
              <w:spacing w:after="0" w:line="240" w:lineRule="auto"/>
              <w:jc w:val="center"/>
              <w:rPr>
                <w:rFonts w:eastAsia="Times New Roman" w:cs="Times New Roman"/>
                <w:sz w:val="24"/>
                <w:szCs w:val="24"/>
                <w:lang w:eastAsia="vi-VN"/>
              </w:rPr>
            </w:pPr>
            <w:r>
              <w:rPr>
                <w:rFonts w:eastAsia="Times New Roman" w:cs="Times New Roman"/>
                <w:sz w:val="24"/>
                <w:szCs w:val="24"/>
                <w:lang w:eastAsia="vi-VN"/>
              </w:rPr>
              <w:t>Theo ICT Index</w:t>
            </w:r>
          </w:p>
        </w:tc>
        <w:tc>
          <w:tcPr>
            <w:tcW w:w="2159" w:type="dxa"/>
            <w:shd w:val="clear" w:color="auto" w:fill="FFFFFF" w:themeFill="background1"/>
          </w:tcPr>
          <w:p w:rsidR="009D3176" w:rsidRDefault="009D3176" w:rsidP="003120AF">
            <w:pPr>
              <w:spacing w:after="0"/>
            </w:pPr>
            <w:r w:rsidRPr="00175609">
              <w:rPr>
                <w:rFonts w:eastAsia="Times New Roman" w:cs="Times New Roman"/>
                <w:sz w:val="24"/>
                <w:szCs w:val="24"/>
                <w:lang w:val="en-US" w:eastAsia="vi-VN"/>
              </w:rPr>
              <w:t>Chỉ tiêu tổng hợp</w:t>
            </w:r>
          </w:p>
        </w:tc>
      </w:tr>
      <w:tr w:rsidR="009D3176" w:rsidRPr="00DD0B08" w:rsidTr="00EB26AE">
        <w:trPr>
          <w:trHeight w:val="360"/>
          <w:jc w:val="center"/>
        </w:trPr>
        <w:tc>
          <w:tcPr>
            <w:tcW w:w="640"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sz w:val="24"/>
                <w:szCs w:val="24"/>
                <w:lang w:eastAsia="vi-VN"/>
              </w:rPr>
            </w:pPr>
            <w:r w:rsidRPr="009B251C">
              <w:rPr>
                <w:rFonts w:eastAsia="Times New Roman" w:cs="Times New Roman"/>
                <w:sz w:val="24"/>
                <w:szCs w:val="24"/>
                <w:lang w:eastAsia="vi-VN"/>
              </w:rPr>
              <w:t>5</w:t>
            </w:r>
          </w:p>
        </w:tc>
        <w:tc>
          <w:tcPr>
            <w:tcW w:w="4061" w:type="dxa"/>
            <w:shd w:val="clear" w:color="auto" w:fill="FFFFFF" w:themeFill="background1"/>
            <w:vAlign w:val="center"/>
          </w:tcPr>
          <w:p w:rsidR="009D3176" w:rsidRPr="009B251C" w:rsidRDefault="009D3176" w:rsidP="003120AF">
            <w:pPr>
              <w:spacing w:after="0" w:line="240" w:lineRule="auto"/>
              <w:rPr>
                <w:rFonts w:eastAsia="Times New Roman" w:cs="Times New Roman"/>
                <w:sz w:val="24"/>
                <w:szCs w:val="24"/>
                <w:lang w:eastAsia="vi-VN"/>
              </w:rPr>
            </w:pPr>
            <w:r w:rsidRPr="009B251C">
              <w:rPr>
                <w:rFonts w:eastAsia="Times New Roman" w:cs="Times New Roman"/>
                <w:sz w:val="24"/>
                <w:szCs w:val="24"/>
                <w:lang w:eastAsia="vi-VN"/>
              </w:rPr>
              <w:t>Sử dụng văn bản điện tử trong CQNN</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p>
        </w:tc>
        <w:tc>
          <w:tcPr>
            <w:tcW w:w="1620" w:type="dxa"/>
            <w:shd w:val="clear" w:color="auto" w:fill="FFFFFF" w:themeFill="background1"/>
            <w:vAlign w:val="center"/>
          </w:tcPr>
          <w:p w:rsidR="009D3176" w:rsidRDefault="009D3176" w:rsidP="003120AF">
            <w:pPr>
              <w:spacing w:after="0" w:line="240" w:lineRule="auto"/>
              <w:jc w:val="center"/>
              <w:rPr>
                <w:rFonts w:eastAsia="Times New Roman" w:cs="Times New Roman"/>
                <w:sz w:val="24"/>
                <w:szCs w:val="24"/>
                <w:lang w:eastAsia="vi-VN"/>
              </w:rPr>
            </w:pPr>
            <w:r>
              <w:rPr>
                <w:rFonts w:eastAsia="Times New Roman" w:cs="Times New Roman"/>
                <w:sz w:val="24"/>
                <w:szCs w:val="24"/>
                <w:lang w:eastAsia="vi-VN"/>
              </w:rPr>
              <w:t>Theo ICT Index</w:t>
            </w:r>
          </w:p>
        </w:tc>
        <w:tc>
          <w:tcPr>
            <w:tcW w:w="2159" w:type="dxa"/>
            <w:shd w:val="clear" w:color="auto" w:fill="FFFFFF" w:themeFill="background1"/>
          </w:tcPr>
          <w:p w:rsidR="009D3176" w:rsidRDefault="009D3176" w:rsidP="003120AF">
            <w:pPr>
              <w:spacing w:after="0"/>
            </w:pPr>
            <w:r w:rsidRPr="00175609">
              <w:rPr>
                <w:rFonts w:eastAsia="Times New Roman" w:cs="Times New Roman"/>
                <w:sz w:val="24"/>
                <w:szCs w:val="24"/>
                <w:lang w:val="en-US" w:eastAsia="vi-VN"/>
              </w:rPr>
              <w:t>Chỉ tiêu tổng hợp</w:t>
            </w:r>
          </w:p>
        </w:tc>
      </w:tr>
      <w:tr w:rsidR="009D3176" w:rsidRPr="00DD0B08" w:rsidTr="00EB26AE">
        <w:trPr>
          <w:trHeight w:val="360"/>
          <w:jc w:val="center"/>
        </w:trPr>
        <w:tc>
          <w:tcPr>
            <w:tcW w:w="640" w:type="dxa"/>
            <w:shd w:val="clear" w:color="auto" w:fill="FFFFFF" w:themeFill="background1"/>
            <w:vAlign w:val="center"/>
          </w:tcPr>
          <w:p w:rsidR="009D3176" w:rsidRPr="009B251C" w:rsidRDefault="009D3176" w:rsidP="003120AF">
            <w:pPr>
              <w:spacing w:after="0" w:line="240" w:lineRule="auto"/>
              <w:jc w:val="center"/>
              <w:rPr>
                <w:rFonts w:eastAsia="Times New Roman" w:cs="Times New Roman"/>
                <w:b/>
                <w:sz w:val="24"/>
                <w:szCs w:val="24"/>
                <w:lang w:val="en-US" w:eastAsia="vi-VN"/>
              </w:rPr>
            </w:pPr>
            <w:r w:rsidRPr="009B251C">
              <w:rPr>
                <w:rFonts w:eastAsia="Times New Roman" w:cs="Times New Roman"/>
                <w:b/>
                <w:sz w:val="24"/>
                <w:szCs w:val="24"/>
                <w:lang w:val="en-US" w:eastAsia="vi-VN"/>
              </w:rPr>
              <w:t>II</w:t>
            </w:r>
          </w:p>
        </w:tc>
        <w:tc>
          <w:tcPr>
            <w:tcW w:w="4061" w:type="dxa"/>
            <w:shd w:val="clear" w:color="auto" w:fill="FFFFFF" w:themeFill="background1"/>
            <w:vAlign w:val="center"/>
          </w:tcPr>
          <w:p w:rsidR="009D3176" w:rsidRPr="009B251C" w:rsidRDefault="009D3176" w:rsidP="003120AF">
            <w:pPr>
              <w:spacing w:after="0" w:line="240" w:lineRule="auto"/>
              <w:rPr>
                <w:rFonts w:eastAsia="Times New Roman" w:cs="Times New Roman"/>
                <w:b/>
                <w:sz w:val="24"/>
                <w:szCs w:val="24"/>
                <w:lang w:val="en-US" w:eastAsia="vi-VN"/>
              </w:rPr>
            </w:pPr>
            <w:r w:rsidRPr="009B251C">
              <w:rPr>
                <w:rFonts w:eastAsia="Times New Roman" w:cs="Times New Roman"/>
                <w:b/>
                <w:sz w:val="24"/>
                <w:szCs w:val="24"/>
                <w:lang w:val="en-US" w:eastAsia="vi-VN"/>
              </w:rPr>
              <w:t>Dịch vụ công trực tuyến</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p>
        </w:tc>
        <w:tc>
          <w:tcPr>
            <w:tcW w:w="1620" w:type="dxa"/>
            <w:shd w:val="clear" w:color="auto" w:fill="FFFFFF" w:themeFill="background1"/>
            <w:vAlign w:val="center"/>
          </w:tcPr>
          <w:p w:rsidR="009D3176" w:rsidRDefault="009D3176" w:rsidP="003120AF">
            <w:pPr>
              <w:spacing w:after="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Theo EGDI</w:t>
            </w:r>
          </w:p>
        </w:tc>
        <w:tc>
          <w:tcPr>
            <w:tcW w:w="2159" w:type="dxa"/>
            <w:shd w:val="clear" w:color="auto" w:fill="FFFFFF" w:themeFill="background1"/>
            <w:vAlign w:val="center"/>
          </w:tcPr>
          <w:p w:rsidR="009D3176" w:rsidRPr="00CB52B7" w:rsidRDefault="009D3176" w:rsidP="003120AF">
            <w:pPr>
              <w:spacing w:after="0" w:line="240" w:lineRule="auto"/>
              <w:jc w:val="center"/>
              <w:rPr>
                <w:rFonts w:eastAsia="Times New Roman" w:cs="Times New Roman"/>
                <w:sz w:val="24"/>
                <w:szCs w:val="24"/>
                <w:lang w:val="en-US" w:eastAsia="vi-VN"/>
              </w:rPr>
            </w:pPr>
            <w:r w:rsidRPr="009B251C">
              <w:rPr>
                <w:rFonts w:eastAsia="Times New Roman" w:cs="Times New Roman"/>
                <w:sz w:val="24"/>
                <w:szCs w:val="24"/>
                <w:lang w:eastAsia="vi-VN"/>
              </w:rPr>
              <w:t xml:space="preserve">Thay thế </w:t>
            </w:r>
            <w:r w:rsidR="008A6A28">
              <w:rPr>
                <w:rFonts w:eastAsia="Times New Roman" w:cs="Times New Roman"/>
                <w:sz w:val="24"/>
                <w:szCs w:val="24"/>
                <w:lang w:val="en-US" w:eastAsia="vi-VN"/>
              </w:rPr>
              <w:t>0</w:t>
            </w:r>
            <w:r w:rsidR="00A25968">
              <w:rPr>
                <w:rFonts w:eastAsia="Times New Roman" w:cs="Times New Roman"/>
                <w:sz w:val="24"/>
                <w:szCs w:val="24"/>
                <w:lang w:val="en-US" w:eastAsia="vi-VN"/>
              </w:rPr>
              <w:t>2</w:t>
            </w:r>
            <w:r w:rsidRPr="009B251C">
              <w:rPr>
                <w:rFonts w:eastAsia="Times New Roman" w:cs="Times New Roman"/>
                <w:sz w:val="24"/>
                <w:szCs w:val="24"/>
                <w:lang w:eastAsia="vi-VN"/>
              </w:rPr>
              <w:t xml:space="preserve"> chỉ tiêu cũ</w:t>
            </w:r>
            <w:r w:rsidR="00CB52B7">
              <w:rPr>
                <w:rFonts w:eastAsia="Times New Roman" w:cs="Times New Roman"/>
                <w:sz w:val="24"/>
                <w:szCs w:val="24"/>
                <w:lang w:val="en-US" w:eastAsia="vi-VN"/>
              </w:rPr>
              <w:t>: DV công trực tuyến và Website</w:t>
            </w:r>
          </w:p>
        </w:tc>
      </w:tr>
      <w:tr w:rsidR="009D3176" w:rsidRPr="00DD0B08" w:rsidTr="00EB26AE">
        <w:trPr>
          <w:trHeight w:val="360"/>
          <w:jc w:val="center"/>
        </w:trPr>
        <w:tc>
          <w:tcPr>
            <w:tcW w:w="640"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p>
        </w:tc>
        <w:tc>
          <w:tcPr>
            <w:tcW w:w="4061" w:type="dxa"/>
            <w:shd w:val="clear" w:color="auto" w:fill="FFFFFF" w:themeFill="background1"/>
            <w:vAlign w:val="center"/>
          </w:tcPr>
          <w:p w:rsidR="009D3176" w:rsidRPr="00F00BB7" w:rsidRDefault="00F00BB7" w:rsidP="00F00BB7">
            <w:pPr>
              <w:spacing w:after="0" w:line="240" w:lineRule="auto"/>
              <w:rPr>
                <w:rFonts w:eastAsia="Times New Roman" w:cs="Times New Roman"/>
                <w:i/>
                <w:sz w:val="24"/>
                <w:szCs w:val="24"/>
                <w:lang w:val="en-US" w:eastAsia="vi-VN"/>
              </w:rPr>
            </w:pPr>
            <w:r>
              <w:rPr>
                <w:rFonts w:eastAsia="Times New Roman" w:cs="Times New Roman"/>
                <w:i/>
                <w:sz w:val="24"/>
                <w:szCs w:val="24"/>
                <w:lang w:val="en-US" w:eastAsia="vi-VN"/>
              </w:rPr>
              <w:t>Sử dụng</w:t>
            </w:r>
            <w:r w:rsidR="009D3176" w:rsidRPr="009B251C">
              <w:rPr>
                <w:rFonts w:eastAsia="Times New Roman" w:cs="Times New Roman"/>
                <w:i/>
                <w:sz w:val="24"/>
                <w:szCs w:val="24"/>
                <w:lang w:eastAsia="vi-VN"/>
              </w:rPr>
              <w:t xml:space="preserve"> Phiếu đánh giá</w:t>
            </w:r>
            <w:r>
              <w:rPr>
                <w:rFonts w:eastAsia="Times New Roman" w:cs="Times New Roman"/>
                <w:i/>
                <w:sz w:val="24"/>
                <w:szCs w:val="24"/>
                <w:lang w:val="en-US" w:eastAsia="vi-VN"/>
              </w:rPr>
              <w:t xml:space="preserve"> riêng</w:t>
            </w:r>
          </w:p>
        </w:tc>
        <w:tc>
          <w:tcPr>
            <w:tcW w:w="1527" w:type="dxa"/>
            <w:shd w:val="clear" w:color="auto" w:fill="FFFFFF" w:themeFill="background1"/>
            <w:vAlign w:val="center"/>
          </w:tcPr>
          <w:p w:rsidR="009D3176" w:rsidRPr="00D93C63" w:rsidRDefault="009D3176" w:rsidP="003120AF">
            <w:pPr>
              <w:spacing w:after="0" w:line="240" w:lineRule="auto"/>
              <w:jc w:val="center"/>
              <w:rPr>
                <w:rFonts w:eastAsia="Times New Roman" w:cs="Times New Roman"/>
                <w:sz w:val="24"/>
                <w:szCs w:val="24"/>
                <w:lang w:eastAsia="vi-VN"/>
              </w:rPr>
            </w:pPr>
          </w:p>
        </w:tc>
        <w:tc>
          <w:tcPr>
            <w:tcW w:w="1620" w:type="dxa"/>
            <w:shd w:val="clear" w:color="auto" w:fill="FFFFFF" w:themeFill="background1"/>
            <w:vAlign w:val="center"/>
          </w:tcPr>
          <w:p w:rsidR="009D3176" w:rsidRPr="00DD0B08" w:rsidRDefault="009D3176" w:rsidP="003120AF">
            <w:pPr>
              <w:spacing w:after="0" w:line="240" w:lineRule="auto"/>
              <w:jc w:val="center"/>
              <w:rPr>
                <w:rFonts w:eastAsia="Times New Roman" w:cs="Times New Roman"/>
                <w:sz w:val="24"/>
                <w:szCs w:val="24"/>
                <w:lang w:eastAsia="vi-VN"/>
              </w:rPr>
            </w:pPr>
          </w:p>
        </w:tc>
        <w:tc>
          <w:tcPr>
            <w:tcW w:w="2159" w:type="dxa"/>
            <w:shd w:val="clear" w:color="auto" w:fill="FFFFFF" w:themeFill="background1"/>
            <w:vAlign w:val="center"/>
          </w:tcPr>
          <w:p w:rsidR="009D3176" w:rsidRPr="00DD0B08" w:rsidRDefault="00F00BB7" w:rsidP="00F00BB7">
            <w:pPr>
              <w:spacing w:after="0" w:line="240" w:lineRule="auto"/>
              <w:jc w:val="center"/>
              <w:rPr>
                <w:rFonts w:eastAsia="Times New Roman" w:cs="Times New Roman"/>
                <w:sz w:val="24"/>
                <w:szCs w:val="24"/>
                <w:lang w:eastAsia="vi-VN"/>
              </w:rPr>
            </w:pPr>
            <w:r>
              <w:rPr>
                <w:rFonts w:eastAsia="Times New Roman" w:cs="Times New Roman"/>
                <w:sz w:val="24"/>
                <w:szCs w:val="24"/>
                <w:lang w:val="en-US" w:eastAsia="vi-VN"/>
              </w:rPr>
              <w:t>Do các chuyên gia độc lập thực hiện thông qua khảo sát trực tiếp Website/ Cổng TTĐT của tỉnh, thành phồ</w:t>
            </w:r>
          </w:p>
        </w:tc>
      </w:tr>
    </w:tbl>
    <w:p w:rsidR="00DD0B08" w:rsidRDefault="00DD0B08" w:rsidP="00BF2ADA">
      <w:pPr>
        <w:jc w:val="center"/>
        <w:rPr>
          <w:b/>
          <w:lang w:val="en-US"/>
        </w:rPr>
      </w:pPr>
    </w:p>
    <w:p w:rsidR="00CB52B7" w:rsidRPr="00F00BB7" w:rsidRDefault="00CB52B7" w:rsidP="00CB52B7">
      <w:pPr>
        <w:spacing w:after="120"/>
        <w:jc w:val="both"/>
        <w:rPr>
          <w:sz w:val="24"/>
          <w:szCs w:val="24"/>
          <w:lang w:val="en-US"/>
        </w:rPr>
      </w:pPr>
      <w:r w:rsidRPr="00F00BB7">
        <w:rPr>
          <w:b/>
          <w:sz w:val="24"/>
          <w:szCs w:val="24"/>
          <w:u w:val="single"/>
          <w:lang w:val="en-US"/>
        </w:rPr>
        <w:t>Ghi chú:</w:t>
      </w:r>
      <w:r w:rsidR="00D94678" w:rsidRPr="00F00BB7">
        <w:rPr>
          <w:sz w:val="24"/>
          <w:szCs w:val="24"/>
          <w:lang w:val="en-US"/>
        </w:rPr>
        <w:t xml:space="preserve"> Dưới đây là cách tính của UNESCO đối với một số chỉ tiêu </w:t>
      </w:r>
      <w:r w:rsidR="00494542" w:rsidRPr="00F00BB7">
        <w:rPr>
          <w:sz w:val="24"/>
          <w:szCs w:val="24"/>
          <w:lang w:val="en-US"/>
        </w:rPr>
        <w:t xml:space="preserve">mới </w:t>
      </w:r>
      <w:r w:rsidR="00D94678" w:rsidRPr="00F00BB7">
        <w:rPr>
          <w:sz w:val="24"/>
          <w:szCs w:val="24"/>
          <w:lang w:val="en-US"/>
        </w:rPr>
        <w:t>liên quan đến hạ tầng nhân lực.</w:t>
      </w:r>
    </w:p>
    <w:p w:rsidR="00CB52B7" w:rsidRPr="00F00BB7" w:rsidRDefault="00CB52B7" w:rsidP="00CB52B7">
      <w:pPr>
        <w:pStyle w:val="ListParagraph"/>
        <w:numPr>
          <w:ilvl w:val="0"/>
          <w:numId w:val="1"/>
        </w:numPr>
        <w:spacing w:after="120" w:line="240" w:lineRule="auto"/>
        <w:contextualSpacing w:val="0"/>
        <w:jc w:val="both"/>
        <w:rPr>
          <w:rFonts w:eastAsia="Times New Roman" w:cs="Times New Roman"/>
          <w:sz w:val="24"/>
          <w:szCs w:val="24"/>
          <w:lang w:eastAsia="vi-VN"/>
        </w:rPr>
      </w:pPr>
      <w:r w:rsidRPr="00F00BB7">
        <w:rPr>
          <w:rFonts w:eastAsia="Times New Roman" w:cs="Times New Roman"/>
          <w:b/>
          <w:sz w:val="24"/>
          <w:szCs w:val="24"/>
          <w:lang w:eastAsia="vi-VN"/>
        </w:rPr>
        <w:lastRenderedPageBreak/>
        <w:t xml:space="preserve">Số năm đi học </w:t>
      </w:r>
      <w:r w:rsidR="008422C3" w:rsidRPr="00F00BB7">
        <w:rPr>
          <w:rFonts w:eastAsia="Times New Roman" w:cs="Times New Roman"/>
          <w:b/>
          <w:sz w:val="24"/>
          <w:szCs w:val="24"/>
          <w:lang w:val="en-US" w:eastAsia="vi-VN"/>
        </w:rPr>
        <w:t xml:space="preserve">kỳ vọng </w:t>
      </w:r>
      <w:r w:rsidRPr="00F00BB7">
        <w:rPr>
          <w:rFonts w:eastAsia="Times New Roman" w:cs="Times New Roman"/>
          <w:b/>
          <w:sz w:val="24"/>
          <w:szCs w:val="24"/>
          <w:lang w:eastAsia="vi-VN"/>
        </w:rPr>
        <w:t xml:space="preserve">của </w:t>
      </w:r>
      <w:r w:rsidR="008422C3" w:rsidRPr="00F00BB7">
        <w:rPr>
          <w:rFonts w:eastAsia="Times New Roman" w:cs="Times New Roman"/>
          <w:b/>
          <w:sz w:val="24"/>
          <w:szCs w:val="24"/>
          <w:lang w:val="en-US" w:eastAsia="vi-VN"/>
        </w:rPr>
        <w:t>trẻ em trong độ tuổi đến trường (Scholl Life Expectancy – SLE):</w:t>
      </w:r>
      <w:r w:rsidRPr="00F00BB7">
        <w:rPr>
          <w:rFonts w:eastAsia="Times New Roman" w:cs="Times New Roman"/>
          <w:sz w:val="24"/>
          <w:szCs w:val="24"/>
          <w:lang w:eastAsia="vi-VN"/>
        </w:rPr>
        <w:t xml:space="preserve"> </w:t>
      </w:r>
      <w:r w:rsidR="004D18D6" w:rsidRPr="00F00BB7">
        <w:rPr>
          <w:rFonts w:eastAsia="Times New Roman" w:cs="Times New Roman"/>
          <w:sz w:val="24"/>
          <w:szCs w:val="24"/>
          <w:lang w:val="en-US" w:eastAsia="vi-VN"/>
        </w:rPr>
        <w:t>Chỉ tiêu này được xác định bằng tổng tỷ lệ trẻ em trong độ tuổi đến trường của mỗi cấp học nhân với số năm học của cấp đó. Ví dụ:</w:t>
      </w:r>
      <w:r w:rsidR="00D94678" w:rsidRPr="00F00BB7">
        <w:rPr>
          <w:rFonts w:eastAsia="Times New Roman" w:cs="Times New Roman"/>
          <w:sz w:val="24"/>
          <w:szCs w:val="24"/>
          <w:lang w:val="en-US" w:eastAsia="vi-VN"/>
        </w:rPr>
        <w:t xml:space="preserve"> </w:t>
      </w:r>
    </w:p>
    <w:p w:rsidR="008422C3" w:rsidRPr="00F00BB7" w:rsidRDefault="008422C3" w:rsidP="008422C3">
      <w:pPr>
        <w:spacing w:after="120" w:line="240" w:lineRule="auto"/>
        <w:ind w:left="360"/>
        <w:jc w:val="both"/>
        <w:rPr>
          <w:rFonts w:eastAsia="Times New Roman" w:cs="Times New Roman"/>
          <w:b/>
          <w:sz w:val="24"/>
          <w:szCs w:val="24"/>
          <w:lang w:eastAsia="vi-VN"/>
        </w:rPr>
      </w:pPr>
      <w:r w:rsidRPr="00F00BB7">
        <w:rPr>
          <w:rFonts w:eastAsia="Times New Roman" w:cs="Times New Roman"/>
          <w:b/>
          <w:sz w:val="24"/>
          <w:szCs w:val="24"/>
          <w:lang w:val="en-US" w:eastAsia="vi-VN"/>
        </w:rPr>
        <w:t>Nếu:</w:t>
      </w:r>
    </w:p>
    <w:p w:rsidR="004D18D6" w:rsidRPr="00F00BB7" w:rsidRDefault="004D18D6" w:rsidP="004D18D6">
      <w:pPr>
        <w:pStyle w:val="ListParagraph"/>
        <w:numPr>
          <w:ilvl w:val="0"/>
          <w:numId w:val="3"/>
        </w:numPr>
        <w:spacing w:after="120" w:line="240" w:lineRule="auto"/>
        <w:jc w:val="both"/>
        <w:rPr>
          <w:rFonts w:eastAsia="Times New Roman" w:cs="Times New Roman"/>
          <w:sz w:val="24"/>
          <w:szCs w:val="24"/>
          <w:lang w:eastAsia="vi-VN"/>
        </w:rPr>
      </w:pPr>
      <w:r w:rsidRPr="00F00BB7">
        <w:rPr>
          <w:rFonts w:eastAsia="Times New Roman" w:cs="Times New Roman"/>
          <w:sz w:val="24"/>
          <w:szCs w:val="24"/>
          <w:lang w:val="en-US" w:eastAsia="vi-VN"/>
        </w:rPr>
        <w:t>90% trẻ em từ 6 đến 10 tuổi đi học tiểu học và thời gian học tiểu học là 5 năm.</w:t>
      </w:r>
    </w:p>
    <w:p w:rsidR="004D18D6" w:rsidRPr="00F00BB7" w:rsidRDefault="004D18D6" w:rsidP="004D18D6">
      <w:pPr>
        <w:pStyle w:val="ListParagraph"/>
        <w:numPr>
          <w:ilvl w:val="0"/>
          <w:numId w:val="3"/>
        </w:numPr>
        <w:spacing w:after="120" w:line="240" w:lineRule="auto"/>
        <w:jc w:val="both"/>
        <w:rPr>
          <w:rFonts w:eastAsia="Times New Roman" w:cs="Times New Roman"/>
          <w:sz w:val="24"/>
          <w:szCs w:val="24"/>
          <w:lang w:eastAsia="vi-VN"/>
        </w:rPr>
      </w:pPr>
      <w:r w:rsidRPr="00F00BB7">
        <w:rPr>
          <w:rFonts w:eastAsia="Times New Roman" w:cs="Times New Roman"/>
          <w:sz w:val="24"/>
          <w:szCs w:val="24"/>
          <w:lang w:val="en-US" w:eastAsia="vi-VN"/>
        </w:rPr>
        <w:t>80% trẻ em từ 11 đến 14 tuổi đi học trung học cơ sở và thời gian học trung học cơ sở là 4 năm.</w:t>
      </w:r>
    </w:p>
    <w:p w:rsidR="004D18D6" w:rsidRPr="00F00BB7" w:rsidRDefault="004D18D6" w:rsidP="004D18D6">
      <w:pPr>
        <w:pStyle w:val="ListParagraph"/>
        <w:numPr>
          <w:ilvl w:val="0"/>
          <w:numId w:val="3"/>
        </w:numPr>
        <w:spacing w:after="120" w:line="240" w:lineRule="auto"/>
        <w:jc w:val="both"/>
        <w:rPr>
          <w:rFonts w:eastAsia="Times New Roman" w:cs="Times New Roman"/>
          <w:sz w:val="24"/>
          <w:szCs w:val="24"/>
          <w:lang w:eastAsia="vi-VN"/>
        </w:rPr>
      </w:pPr>
      <w:r w:rsidRPr="00F00BB7">
        <w:rPr>
          <w:rFonts w:eastAsia="Times New Roman" w:cs="Times New Roman"/>
          <w:sz w:val="24"/>
          <w:szCs w:val="24"/>
          <w:lang w:val="en-US" w:eastAsia="vi-VN"/>
        </w:rPr>
        <w:t>7</w:t>
      </w:r>
      <w:r w:rsidR="0081781D" w:rsidRPr="00F00BB7">
        <w:rPr>
          <w:rFonts w:eastAsia="Times New Roman" w:cs="Times New Roman"/>
          <w:sz w:val="24"/>
          <w:szCs w:val="24"/>
          <w:lang w:val="en-US" w:eastAsia="vi-VN"/>
        </w:rPr>
        <w:t>5</w:t>
      </w:r>
      <w:r w:rsidR="00A14EB9">
        <w:rPr>
          <w:rFonts w:eastAsia="Times New Roman" w:cs="Times New Roman"/>
          <w:sz w:val="24"/>
          <w:szCs w:val="24"/>
          <w:lang w:val="en-US" w:eastAsia="vi-VN"/>
        </w:rPr>
        <w:t>%</w:t>
      </w:r>
      <w:r w:rsidRPr="00F00BB7">
        <w:rPr>
          <w:rFonts w:eastAsia="Times New Roman" w:cs="Times New Roman"/>
          <w:sz w:val="24"/>
          <w:szCs w:val="24"/>
          <w:lang w:val="en-US" w:eastAsia="vi-VN"/>
        </w:rPr>
        <w:t xml:space="preserve"> trẻ em từ 15 đến 18 tuổi đi học trung học phổ thông và thời gian học trung học phổ thông là 3 năm.</w:t>
      </w:r>
    </w:p>
    <w:p w:rsidR="008422C3" w:rsidRPr="00F00BB7" w:rsidRDefault="00D94678" w:rsidP="004D18D6">
      <w:pPr>
        <w:spacing w:after="120" w:line="240" w:lineRule="auto"/>
        <w:ind w:left="360"/>
        <w:jc w:val="both"/>
        <w:rPr>
          <w:rFonts w:eastAsia="Times New Roman" w:cs="Times New Roman"/>
          <w:b/>
          <w:sz w:val="24"/>
          <w:szCs w:val="24"/>
          <w:lang w:val="en-US" w:eastAsia="vi-VN"/>
        </w:rPr>
      </w:pPr>
      <w:r w:rsidRPr="00F00BB7">
        <w:rPr>
          <w:rFonts w:eastAsia="Times New Roman" w:cs="Times New Roman"/>
          <w:b/>
          <w:sz w:val="24"/>
          <w:szCs w:val="24"/>
          <w:lang w:val="en-US" w:eastAsia="vi-VN"/>
        </w:rPr>
        <w:t>Thì</w:t>
      </w:r>
      <w:r w:rsidR="008422C3" w:rsidRPr="00F00BB7">
        <w:rPr>
          <w:rFonts w:eastAsia="Times New Roman" w:cs="Times New Roman"/>
          <w:b/>
          <w:sz w:val="24"/>
          <w:szCs w:val="24"/>
          <w:lang w:val="en-US" w:eastAsia="vi-VN"/>
        </w:rPr>
        <w:t>:</w:t>
      </w:r>
      <w:r w:rsidR="004D18D6" w:rsidRPr="00F00BB7">
        <w:rPr>
          <w:rFonts w:eastAsia="Times New Roman" w:cs="Times New Roman"/>
          <w:b/>
          <w:sz w:val="24"/>
          <w:szCs w:val="24"/>
          <w:lang w:val="en-US" w:eastAsia="vi-VN"/>
        </w:rPr>
        <w:t xml:space="preserve"> </w:t>
      </w:r>
    </w:p>
    <w:p w:rsidR="004D18D6" w:rsidRPr="00F00BB7" w:rsidRDefault="008422C3" w:rsidP="004D18D6">
      <w:pPr>
        <w:spacing w:after="120" w:line="240" w:lineRule="auto"/>
        <w:ind w:left="360"/>
        <w:jc w:val="both"/>
        <w:rPr>
          <w:rFonts w:eastAsia="Times New Roman" w:cs="Times New Roman"/>
          <w:sz w:val="24"/>
          <w:szCs w:val="24"/>
          <w:lang w:val="en-US" w:eastAsia="vi-VN"/>
        </w:rPr>
      </w:pPr>
      <w:r w:rsidRPr="00F00BB7">
        <w:rPr>
          <w:rFonts w:eastAsia="Times New Roman" w:cs="Times New Roman"/>
          <w:sz w:val="24"/>
          <w:szCs w:val="24"/>
          <w:lang w:val="en-US" w:eastAsia="vi-VN"/>
        </w:rPr>
        <w:t>S</w:t>
      </w:r>
      <w:r w:rsidR="004D18D6" w:rsidRPr="00F00BB7">
        <w:rPr>
          <w:rFonts w:eastAsia="Times New Roman" w:cs="Times New Roman"/>
          <w:sz w:val="24"/>
          <w:szCs w:val="24"/>
          <w:lang w:val="en-US" w:eastAsia="vi-VN"/>
        </w:rPr>
        <w:t xml:space="preserve">ố năm đi </w:t>
      </w:r>
      <w:r w:rsidR="00D94678" w:rsidRPr="00F00BB7">
        <w:rPr>
          <w:rFonts w:eastAsia="Times New Roman" w:cs="Times New Roman"/>
          <w:sz w:val="24"/>
          <w:szCs w:val="24"/>
          <w:lang w:val="en-US" w:eastAsia="vi-VN"/>
        </w:rPr>
        <w:t>học</w:t>
      </w:r>
      <w:r w:rsidR="004D18D6" w:rsidRPr="00F00BB7">
        <w:rPr>
          <w:rFonts w:eastAsia="Times New Roman" w:cs="Times New Roman"/>
          <w:sz w:val="24"/>
          <w:szCs w:val="24"/>
          <w:lang w:val="en-US" w:eastAsia="vi-VN"/>
        </w:rPr>
        <w:t xml:space="preserve"> </w:t>
      </w:r>
      <w:r w:rsidRPr="00F00BB7">
        <w:rPr>
          <w:rFonts w:eastAsia="Times New Roman" w:cs="Times New Roman"/>
          <w:sz w:val="24"/>
          <w:szCs w:val="24"/>
          <w:lang w:val="en-US" w:eastAsia="vi-VN"/>
        </w:rPr>
        <w:t xml:space="preserve">kỳ vọng </w:t>
      </w:r>
      <w:r w:rsidR="004D18D6" w:rsidRPr="00F00BB7">
        <w:rPr>
          <w:rFonts w:eastAsia="Times New Roman" w:cs="Times New Roman"/>
          <w:sz w:val="24"/>
          <w:szCs w:val="24"/>
          <w:lang w:val="en-US" w:eastAsia="vi-VN"/>
        </w:rPr>
        <w:t xml:space="preserve">của </w:t>
      </w:r>
      <w:r w:rsidRPr="00F00BB7">
        <w:rPr>
          <w:rFonts w:eastAsia="Times New Roman" w:cs="Times New Roman"/>
          <w:sz w:val="24"/>
          <w:szCs w:val="24"/>
          <w:lang w:val="en-US" w:eastAsia="vi-VN"/>
        </w:rPr>
        <w:t>trẻ em trong độ tuổi đến trường</w:t>
      </w:r>
      <w:r w:rsidR="004D18D6" w:rsidRPr="00F00BB7">
        <w:rPr>
          <w:rFonts w:eastAsia="Times New Roman" w:cs="Times New Roman"/>
          <w:sz w:val="24"/>
          <w:szCs w:val="24"/>
          <w:lang w:val="en-US" w:eastAsia="vi-VN"/>
        </w:rPr>
        <w:t xml:space="preserve"> tại địa bàn điều tra là:</w:t>
      </w:r>
    </w:p>
    <w:p w:rsidR="004D18D6" w:rsidRPr="00F00BB7" w:rsidRDefault="004D18D6" w:rsidP="008422C3">
      <w:pPr>
        <w:spacing w:after="120" w:line="240" w:lineRule="auto"/>
        <w:ind w:left="360"/>
        <w:jc w:val="center"/>
        <w:rPr>
          <w:rFonts w:eastAsia="Times New Roman" w:cs="Times New Roman"/>
          <w:b/>
          <w:sz w:val="24"/>
          <w:szCs w:val="24"/>
          <w:lang w:val="en-US" w:eastAsia="vi-VN"/>
        </w:rPr>
      </w:pPr>
      <w:r w:rsidRPr="00F00BB7">
        <w:rPr>
          <w:rFonts w:eastAsia="Times New Roman" w:cs="Times New Roman"/>
          <w:b/>
          <w:sz w:val="24"/>
          <w:szCs w:val="24"/>
          <w:lang w:val="en-US" w:eastAsia="vi-VN"/>
        </w:rPr>
        <w:t>SLE = 0,9*5 + 0,8*4 + 0,7</w:t>
      </w:r>
      <w:r w:rsidR="0081781D" w:rsidRPr="00F00BB7">
        <w:rPr>
          <w:rFonts w:eastAsia="Times New Roman" w:cs="Times New Roman"/>
          <w:b/>
          <w:sz w:val="24"/>
          <w:szCs w:val="24"/>
          <w:lang w:val="en-US" w:eastAsia="vi-VN"/>
        </w:rPr>
        <w:t>5</w:t>
      </w:r>
      <w:r w:rsidRPr="00F00BB7">
        <w:rPr>
          <w:rFonts w:eastAsia="Times New Roman" w:cs="Times New Roman"/>
          <w:b/>
          <w:sz w:val="24"/>
          <w:szCs w:val="24"/>
          <w:lang w:val="en-US" w:eastAsia="vi-VN"/>
        </w:rPr>
        <w:t>*3 = 4,5 + 3,2+ 2,</w:t>
      </w:r>
      <w:r w:rsidR="0081781D" w:rsidRPr="00F00BB7">
        <w:rPr>
          <w:rFonts w:eastAsia="Times New Roman" w:cs="Times New Roman"/>
          <w:b/>
          <w:sz w:val="24"/>
          <w:szCs w:val="24"/>
          <w:lang w:val="en-US" w:eastAsia="vi-VN"/>
        </w:rPr>
        <w:t>25</w:t>
      </w:r>
      <w:r w:rsidRPr="00F00BB7">
        <w:rPr>
          <w:rFonts w:eastAsia="Times New Roman" w:cs="Times New Roman"/>
          <w:b/>
          <w:sz w:val="24"/>
          <w:szCs w:val="24"/>
          <w:lang w:val="en-US" w:eastAsia="vi-VN"/>
        </w:rPr>
        <w:t xml:space="preserve"> = 9,</w:t>
      </w:r>
      <w:r w:rsidR="0081781D" w:rsidRPr="00F00BB7">
        <w:rPr>
          <w:rFonts w:eastAsia="Times New Roman" w:cs="Times New Roman"/>
          <w:b/>
          <w:sz w:val="24"/>
          <w:szCs w:val="24"/>
          <w:lang w:val="en-US" w:eastAsia="vi-VN"/>
        </w:rPr>
        <w:t>95</w:t>
      </w:r>
      <w:r w:rsidRPr="00F00BB7">
        <w:rPr>
          <w:rFonts w:eastAsia="Times New Roman" w:cs="Times New Roman"/>
          <w:b/>
          <w:sz w:val="24"/>
          <w:szCs w:val="24"/>
          <w:lang w:val="en-US" w:eastAsia="vi-VN"/>
        </w:rPr>
        <w:t xml:space="preserve"> năm</w:t>
      </w:r>
    </w:p>
    <w:p w:rsidR="00D94678" w:rsidRPr="00F00BB7" w:rsidRDefault="00D94678" w:rsidP="004D18D6">
      <w:pPr>
        <w:spacing w:after="120" w:line="240" w:lineRule="auto"/>
        <w:ind w:left="360"/>
        <w:jc w:val="both"/>
        <w:rPr>
          <w:rFonts w:eastAsia="Times New Roman" w:cs="Times New Roman"/>
          <w:sz w:val="24"/>
          <w:szCs w:val="24"/>
          <w:lang w:val="en-US" w:eastAsia="vi-VN"/>
        </w:rPr>
      </w:pPr>
      <w:r w:rsidRPr="00F00BB7">
        <w:rPr>
          <w:rFonts w:eastAsia="Times New Roman" w:cs="Times New Roman"/>
          <w:sz w:val="24"/>
          <w:szCs w:val="24"/>
          <w:lang w:val="en-US" w:eastAsia="vi-VN"/>
        </w:rPr>
        <w:t>Nếu 100% trẻ em trong độ tuổi đến trường đi học ở tất cả các cấp thì SLE = 12 năm.</w:t>
      </w:r>
    </w:p>
    <w:p w:rsidR="00CB52B7" w:rsidRPr="00F00BB7" w:rsidRDefault="00CB52B7" w:rsidP="00CB52B7">
      <w:pPr>
        <w:pStyle w:val="ListParagraph"/>
        <w:numPr>
          <w:ilvl w:val="0"/>
          <w:numId w:val="1"/>
        </w:numPr>
        <w:spacing w:after="120" w:line="240" w:lineRule="auto"/>
        <w:contextualSpacing w:val="0"/>
        <w:jc w:val="both"/>
        <w:rPr>
          <w:rFonts w:eastAsia="Times New Roman" w:cs="Times New Roman"/>
          <w:sz w:val="24"/>
          <w:szCs w:val="24"/>
          <w:lang w:eastAsia="vi-VN"/>
        </w:rPr>
      </w:pPr>
      <w:r w:rsidRPr="00F00BB7">
        <w:rPr>
          <w:rFonts w:eastAsia="Times New Roman" w:cs="Times New Roman"/>
          <w:b/>
          <w:sz w:val="24"/>
          <w:szCs w:val="24"/>
          <w:lang w:eastAsia="vi-VN"/>
        </w:rPr>
        <w:t>Số năm đi học trung bình của người lớn</w:t>
      </w:r>
      <w:r w:rsidR="008422C3" w:rsidRPr="00F00BB7">
        <w:rPr>
          <w:rFonts w:eastAsia="Times New Roman" w:cs="Times New Roman"/>
          <w:b/>
          <w:sz w:val="24"/>
          <w:szCs w:val="24"/>
          <w:lang w:val="en-US" w:eastAsia="vi-VN"/>
        </w:rPr>
        <w:t xml:space="preserve"> (Mean Years of Schooling – MYS)</w:t>
      </w:r>
      <w:r w:rsidRPr="00F00BB7">
        <w:rPr>
          <w:rFonts w:eastAsia="Times New Roman" w:cs="Times New Roman"/>
          <w:sz w:val="24"/>
          <w:szCs w:val="24"/>
          <w:lang w:val="en-US" w:eastAsia="vi-VN"/>
        </w:rPr>
        <w:t xml:space="preserve">: </w:t>
      </w:r>
      <w:r w:rsidR="00633815" w:rsidRPr="00F00BB7">
        <w:rPr>
          <w:rFonts w:eastAsia="Times New Roman" w:cs="Times New Roman"/>
          <w:sz w:val="24"/>
          <w:szCs w:val="24"/>
          <w:lang w:val="en-US" w:eastAsia="vi-VN"/>
        </w:rPr>
        <w:t xml:space="preserve">Chỉ tiêu này được xác định bằng tổng tỷ lệ người lớn </w:t>
      </w:r>
      <w:r w:rsidR="008422C3" w:rsidRPr="00F00BB7">
        <w:rPr>
          <w:rFonts w:eastAsia="Times New Roman" w:cs="Times New Roman"/>
          <w:sz w:val="24"/>
          <w:szCs w:val="24"/>
          <w:lang w:eastAsia="vi-VN"/>
        </w:rPr>
        <w:t>(từ 25 tuổi trở lên)</w:t>
      </w:r>
      <w:r w:rsidR="008422C3" w:rsidRPr="00F00BB7">
        <w:rPr>
          <w:rFonts w:eastAsia="Times New Roman" w:cs="Times New Roman"/>
          <w:sz w:val="24"/>
          <w:szCs w:val="24"/>
          <w:lang w:val="en-US" w:eastAsia="vi-VN"/>
        </w:rPr>
        <w:t xml:space="preserve"> </w:t>
      </w:r>
      <w:r w:rsidR="00633815" w:rsidRPr="00F00BB7">
        <w:rPr>
          <w:rFonts w:eastAsia="Times New Roman" w:cs="Times New Roman"/>
          <w:sz w:val="24"/>
          <w:szCs w:val="24"/>
          <w:lang w:val="en-US" w:eastAsia="vi-VN"/>
        </w:rPr>
        <w:t xml:space="preserve">hoàn thành cấp học nhân với số năm học </w:t>
      </w:r>
      <w:r w:rsidR="001639C1" w:rsidRPr="00F00BB7">
        <w:rPr>
          <w:rFonts w:eastAsia="Times New Roman" w:cs="Times New Roman"/>
          <w:sz w:val="24"/>
          <w:szCs w:val="24"/>
          <w:lang w:val="en-US" w:eastAsia="vi-VN"/>
        </w:rPr>
        <w:t>để hoàn thành</w:t>
      </w:r>
      <w:r w:rsidR="00633815" w:rsidRPr="00F00BB7">
        <w:rPr>
          <w:rFonts w:eastAsia="Times New Roman" w:cs="Times New Roman"/>
          <w:sz w:val="24"/>
          <w:szCs w:val="24"/>
          <w:lang w:val="en-US" w:eastAsia="vi-VN"/>
        </w:rPr>
        <w:t xml:space="preserve"> cấp </w:t>
      </w:r>
      <w:r w:rsidR="001639C1" w:rsidRPr="00F00BB7">
        <w:rPr>
          <w:rFonts w:eastAsia="Times New Roman" w:cs="Times New Roman"/>
          <w:sz w:val="24"/>
          <w:szCs w:val="24"/>
          <w:lang w:val="en-US" w:eastAsia="vi-VN"/>
        </w:rPr>
        <w:t xml:space="preserve">học </w:t>
      </w:r>
      <w:r w:rsidR="00633815" w:rsidRPr="00F00BB7">
        <w:rPr>
          <w:rFonts w:eastAsia="Times New Roman" w:cs="Times New Roman"/>
          <w:sz w:val="24"/>
          <w:szCs w:val="24"/>
          <w:lang w:val="en-US" w:eastAsia="vi-VN"/>
        </w:rPr>
        <w:t>đó. Ví dụ:</w:t>
      </w:r>
      <w:r w:rsidR="00D94678" w:rsidRPr="00F00BB7">
        <w:rPr>
          <w:rFonts w:eastAsia="Times New Roman" w:cs="Times New Roman"/>
          <w:sz w:val="24"/>
          <w:szCs w:val="24"/>
          <w:lang w:val="en-US" w:eastAsia="vi-VN"/>
        </w:rPr>
        <w:t xml:space="preserve"> </w:t>
      </w:r>
    </w:p>
    <w:p w:rsidR="00510A3D" w:rsidRPr="00F00BB7" w:rsidRDefault="00510A3D" w:rsidP="00510A3D">
      <w:pPr>
        <w:spacing w:after="120" w:line="240" w:lineRule="auto"/>
        <w:ind w:left="360"/>
        <w:jc w:val="both"/>
        <w:rPr>
          <w:rFonts w:eastAsia="Times New Roman" w:cs="Times New Roman"/>
          <w:b/>
          <w:sz w:val="24"/>
          <w:szCs w:val="24"/>
          <w:lang w:eastAsia="vi-VN"/>
        </w:rPr>
      </w:pPr>
      <w:r w:rsidRPr="00F00BB7">
        <w:rPr>
          <w:rFonts w:eastAsia="Times New Roman" w:cs="Times New Roman"/>
          <w:b/>
          <w:sz w:val="24"/>
          <w:szCs w:val="24"/>
          <w:lang w:val="en-US" w:eastAsia="vi-VN"/>
        </w:rPr>
        <w:t>Nếu:</w:t>
      </w:r>
    </w:p>
    <w:p w:rsidR="00633815" w:rsidRPr="00F00BB7" w:rsidRDefault="0081781D" w:rsidP="00633815">
      <w:pPr>
        <w:pStyle w:val="ListParagraph"/>
        <w:numPr>
          <w:ilvl w:val="0"/>
          <w:numId w:val="2"/>
        </w:numPr>
        <w:spacing w:after="120" w:line="240" w:lineRule="auto"/>
        <w:jc w:val="both"/>
        <w:rPr>
          <w:rFonts w:eastAsia="Times New Roman" w:cs="Times New Roman"/>
          <w:sz w:val="24"/>
          <w:szCs w:val="24"/>
          <w:lang w:eastAsia="vi-VN"/>
        </w:rPr>
      </w:pPr>
      <w:r w:rsidRPr="00F00BB7">
        <w:rPr>
          <w:rFonts w:eastAsia="Times New Roman" w:cs="Times New Roman"/>
          <w:sz w:val="24"/>
          <w:szCs w:val="24"/>
          <w:lang w:val="en-US" w:eastAsia="vi-VN"/>
        </w:rPr>
        <w:t>2</w:t>
      </w:r>
      <w:r w:rsidR="00633815" w:rsidRPr="00F00BB7">
        <w:rPr>
          <w:rFonts w:eastAsia="Times New Roman" w:cs="Times New Roman"/>
          <w:sz w:val="24"/>
          <w:szCs w:val="24"/>
          <w:lang w:val="en-US" w:eastAsia="vi-VN"/>
        </w:rPr>
        <w:t>0% người lớn tốt nghiệp tiểu học và số năm học của cấp tiểu học là 5 năm.</w:t>
      </w:r>
    </w:p>
    <w:p w:rsidR="00633815" w:rsidRPr="00F00BB7" w:rsidRDefault="00633815" w:rsidP="00633815">
      <w:pPr>
        <w:pStyle w:val="ListParagraph"/>
        <w:numPr>
          <w:ilvl w:val="0"/>
          <w:numId w:val="2"/>
        </w:numPr>
        <w:spacing w:after="120" w:line="240" w:lineRule="auto"/>
        <w:jc w:val="both"/>
        <w:rPr>
          <w:rFonts w:eastAsia="Times New Roman" w:cs="Times New Roman"/>
          <w:sz w:val="24"/>
          <w:szCs w:val="24"/>
          <w:lang w:eastAsia="vi-VN"/>
        </w:rPr>
      </w:pPr>
      <w:r w:rsidRPr="00F00BB7">
        <w:rPr>
          <w:rFonts w:eastAsia="Times New Roman" w:cs="Times New Roman"/>
          <w:sz w:val="24"/>
          <w:szCs w:val="24"/>
          <w:lang w:val="en-US" w:eastAsia="vi-VN"/>
        </w:rPr>
        <w:t>30% người lớn tốt nghiệp trung học cơ sở và số năm học của cấp trung học cơ sở là  4 năm.</w:t>
      </w:r>
    </w:p>
    <w:p w:rsidR="00633815" w:rsidRPr="00F00BB7" w:rsidRDefault="0081781D" w:rsidP="00633815">
      <w:pPr>
        <w:pStyle w:val="ListParagraph"/>
        <w:numPr>
          <w:ilvl w:val="0"/>
          <w:numId w:val="2"/>
        </w:numPr>
        <w:spacing w:after="120" w:line="240" w:lineRule="auto"/>
        <w:jc w:val="both"/>
        <w:rPr>
          <w:rFonts w:eastAsia="Times New Roman" w:cs="Times New Roman"/>
          <w:sz w:val="24"/>
          <w:szCs w:val="24"/>
          <w:lang w:eastAsia="vi-VN"/>
        </w:rPr>
      </w:pPr>
      <w:r w:rsidRPr="00F00BB7">
        <w:rPr>
          <w:rFonts w:eastAsia="Times New Roman" w:cs="Times New Roman"/>
          <w:sz w:val="24"/>
          <w:szCs w:val="24"/>
          <w:lang w:val="en-US" w:eastAsia="vi-VN"/>
        </w:rPr>
        <w:t>5</w:t>
      </w:r>
      <w:r w:rsidR="00633815" w:rsidRPr="00F00BB7">
        <w:rPr>
          <w:rFonts w:eastAsia="Times New Roman" w:cs="Times New Roman"/>
          <w:sz w:val="24"/>
          <w:szCs w:val="24"/>
          <w:lang w:val="en-US" w:eastAsia="vi-VN"/>
        </w:rPr>
        <w:t>0% người lớn tốt nghiệp trung học phổ thông và số năm học của cấp trung học phổ thông là 3 năm.</w:t>
      </w:r>
    </w:p>
    <w:p w:rsidR="00510A3D" w:rsidRPr="00F00BB7" w:rsidRDefault="00D94678" w:rsidP="00633815">
      <w:pPr>
        <w:spacing w:after="120" w:line="240" w:lineRule="auto"/>
        <w:ind w:left="360"/>
        <w:jc w:val="both"/>
        <w:rPr>
          <w:rFonts w:eastAsia="Times New Roman" w:cs="Times New Roman"/>
          <w:b/>
          <w:sz w:val="24"/>
          <w:szCs w:val="24"/>
          <w:lang w:val="en-US" w:eastAsia="vi-VN"/>
        </w:rPr>
      </w:pPr>
      <w:r w:rsidRPr="00F00BB7">
        <w:rPr>
          <w:rFonts w:eastAsia="Times New Roman" w:cs="Times New Roman"/>
          <w:b/>
          <w:sz w:val="24"/>
          <w:szCs w:val="24"/>
          <w:lang w:val="en-US" w:eastAsia="vi-VN"/>
        </w:rPr>
        <w:t>Thì</w:t>
      </w:r>
      <w:r w:rsidR="00510A3D" w:rsidRPr="00F00BB7">
        <w:rPr>
          <w:rFonts w:eastAsia="Times New Roman" w:cs="Times New Roman"/>
          <w:b/>
          <w:sz w:val="24"/>
          <w:szCs w:val="24"/>
          <w:lang w:val="en-US" w:eastAsia="vi-VN"/>
        </w:rPr>
        <w:t>:</w:t>
      </w:r>
    </w:p>
    <w:p w:rsidR="00633815" w:rsidRPr="00F00BB7" w:rsidRDefault="00510A3D" w:rsidP="00633815">
      <w:pPr>
        <w:spacing w:after="120" w:line="240" w:lineRule="auto"/>
        <w:ind w:left="360"/>
        <w:jc w:val="both"/>
        <w:rPr>
          <w:rFonts w:eastAsia="Times New Roman" w:cs="Times New Roman"/>
          <w:sz w:val="24"/>
          <w:szCs w:val="24"/>
          <w:lang w:val="en-US" w:eastAsia="vi-VN"/>
        </w:rPr>
      </w:pPr>
      <w:r w:rsidRPr="00F00BB7">
        <w:rPr>
          <w:rFonts w:eastAsia="Times New Roman" w:cs="Times New Roman"/>
          <w:sz w:val="24"/>
          <w:szCs w:val="24"/>
          <w:lang w:val="en-US" w:eastAsia="vi-VN"/>
        </w:rPr>
        <w:t>S</w:t>
      </w:r>
      <w:r w:rsidR="00633815" w:rsidRPr="00F00BB7">
        <w:rPr>
          <w:rFonts w:eastAsia="Times New Roman" w:cs="Times New Roman"/>
          <w:sz w:val="24"/>
          <w:szCs w:val="24"/>
          <w:lang w:val="en-US" w:eastAsia="vi-VN"/>
        </w:rPr>
        <w:t>ố năm đi học trung bình của người</w:t>
      </w:r>
      <w:r w:rsidRPr="00F00BB7">
        <w:rPr>
          <w:rFonts w:eastAsia="Times New Roman" w:cs="Times New Roman"/>
          <w:sz w:val="24"/>
          <w:szCs w:val="24"/>
          <w:lang w:val="en-US" w:eastAsia="vi-VN"/>
        </w:rPr>
        <w:t xml:space="preserve"> lớn tại địa bàn điều tra sẽ là</w:t>
      </w:r>
    </w:p>
    <w:p w:rsidR="00633815" w:rsidRPr="00F00BB7" w:rsidRDefault="00633815" w:rsidP="00510A3D">
      <w:pPr>
        <w:spacing w:after="120" w:line="240" w:lineRule="auto"/>
        <w:ind w:left="360"/>
        <w:jc w:val="center"/>
        <w:rPr>
          <w:rFonts w:eastAsia="Times New Roman" w:cs="Times New Roman"/>
          <w:b/>
          <w:sz w:val="24"/>
          <w:szCs w:val="24"/>
          <w:lang w:val="en-US" w:eastAsia="vi-VN"/>
        </w:rPr>
      </w:pPr>
      <w:r w:rsidRPr="00F00BB7">
        <w:rPr>
          <w:rFonts w:eastAsia="Times New Roman" w:cs="Times New Roman"/>
          <w:b/>
          <w:sz w:val="24"/>
          <w:szCs w:val="24"/>
          <w:lang w:val="en-US" w:eastAsia="vi-VN"/>
        </w:rPr>
        <w:t xml:space="preserve">MYS = </w:t>
      </w:r>
      <w:r w:rsidR="0081781D" w:rsidRPr="00F00BB7">
        <w:rPr>
          <w:rFonts w:eastAsia="Times New Roman" w:cs="Times New Roman"/>
          <w:b/>
          <w:sz w:val="24"/>
          <w:szCs w:val="24"/>
          <w:lang w:val="en-US" w:eastAsia="vi-VN"/>
        </w:rPr>
        <w:t>0,2</w:t>
      </w:r>
      <w:r w:rsidR="001639C1" w:rsidRPr="00F00BB7">
        <w:rPr>
          <w:rFonts w:eastAsia="Times New Roman" w:cs="Times New Roman"/>
          <w:b/>
          <w:sz w:val="24"/>
          <w:szCs w:val="24"/>
          <w:lang w:val="en-US" w:eastAsia="vi-VN"/>
        </w:rPr>
        <w:t>*5 + 0,3</w:t>
      </w:r>
      <w:r w:rsidRPr="00F00BB7">
        <w:rPr>
          <w:rFonts w:eastAsia="Times New Roman" w:cs="Times New Roman"/>
          <w:b/>
          <w:sz w:val="24"/>
          <w:szCs w:val="24"/>
          <w:lang w:val="en-US" w:eastAsia="vi-VN"/>
        </w:rPr>
        <w:t>*(5+4)</w:t>
      </w:r>
      <w:r w:rsidR="001639C1" w:rsidRPr="00F00BB7">
        <w:rPr>
          <w:rFonts w:eastAsia="Times New Roman" w:cs="Times New Roman"/>
          <w:b/>
          <w:sz w:val="24"/>
          <w:szCs w:val="24"/>
          <w:lang w:val="en-US" w:eastAsia="vi-VN"/>
        </w:rPr>
        <w:t xml:space="preserve"> + 0,</w:t>
      </w:r>
      <w:r w:rsidR="0081781D" w:rsidRPr="00F00BB7">
        <w:rPr>
          <w:rFonts w:eastAsia="Times New Roman" w:cs="Times New Roman"/>
          <w:b/>
          <w:sz w:val="24"/>
          <w:szCs w:val="24"/>
          <w:lang w:val="en-US" w:eastAsia="vi-VN"/>
        </w:rPr>
        <w:t>5</w:t>
      </w:r>
      <w:r w:rsidRPr="00F00BB7">
        <w:rPr>
          <w:rFonts w:eastAsia="Times New Roman" w:cs="Times New Roman"/>
          <w:b/>
          <w:sz w:val="24"/>
          <w:szCs w:val="24"/>
          <w:lang w:val="en-US" w:eastAsia="vi-VN"/>
        </w:rPr>
        <w:t>*(5+4+3)</w:t>
      </w:r>
      <w:r w:rsidR="001639C1" w:rsidRPr="00F00BB7">
        <w:rPr>
          <w:rFonts w:eastAsia="Times New Roman" w:cs="Times New Roman"/>
          <w:b/>
          <w:sz w:val="24"/>
          <w:szCs w:val="24"/>
          <w:lang w:val="en-US" w:eastAsia="vi-VN"/>
        </w:rPr>
        <w:t xml:space="preserve"> = </w:t>
      </w:r>
      <w:r w:rsidR="0081781D" w:rsidRPr="00F00BB7">
        <w:rPr>
          <w:rFonts w:eastAsia="Times New Roman" w:cs="Times New Roman"/>
          <w:b/>
          <w:sz w:val="24"/>
          <w:szCs w:val="24"/>
          <w:lang w:val="en-US" w:eastAsia="vi-VN"/>
        </w:rPr>
        <w:t>1</w:t>
      </w:r>
      <w:r w:rsidR="001639C1" w:rsidRPr="00F00BB7">
        <w:rPr>
          <w:rFonts w:eastAsia="Times New Roman" w:cs="Times New Roman"/>
          <w:b/>
          <w:sz w:val="24"/>
          <w:szCs w:val="24"/>
          <w:lang w:val="en-US" w:eastAsia="vi-VN"/>
        </w:rPr>
        <w:t>,</w:t>
      </w:r>
      <w:r w:rsidR="0081781D" w:rsidRPr="00F00BB7">
        <w:rPr>
          <w:rFonts w:eastAsia="Times New Roman" w:cs="Times New Roman"/>
          <w:b/>
          <w:sz w:val="24"/>
          <w:szCs w:val="24"/>
          <w:lang w:val="en-US" w:eastAsia="vi-VN"/>
        </w:rPr>
        <w:t>0</w:t>
      </w:r>
      <w:r w:rsidR="001639C1" w:rsidRPr="00F00BB7">
        <w:rPr>
          <w:rFonts w:eastAsia="Times New Roman" w:cs="Times New Roman"/>
          <w:b/>
          <w:sz w:val="24"/>
          <w:szCs w:val="24"/>
          <w:lang w:val="en-US" w:eastAsia="vi-VN"/>
        </w:rPr>
        <w:t xml:space="preserve"> + 2</w:t>
      </w:r>
      <w:r w:rsidRPr="00F00BB7">
        <w:rPr>
          <w:rFonts w:eastAsia="Times New Roman" w:cs="Times New Roman"/>
          <w:b/>
          <w:sz w:val="24"/>
          <w:szCs w:val="24"/>
          <w:lang w:val="en-US" w:eastAsia="vi-VN"/>
        </w:rPr>
        <w:t>,</w:t>
      </w:r>
      <w:r w:rsidR="001639C1" w:rsidRPr="00F00BB7">
        <w:rPr>
          <w:rFonts w:eastAsia="Times New Roman" w:cs="Times New Roman"/>
          <w:b/>
          <w:sz w:val="24"/>
          <w:szCs w:val="24"/>
          <w:lang w:val="en-US" w:eastAsia="vi-VN"/>
        </w:rPr>
        <w:t>7</w:t>
      </w:r>
      <w:r w:rsidRPr="00F00BB7">
        <w:rPr>
          <w:rFonts w:eastAsia="Times New Roman" w:cs="Times New Roman"/>
          <w:b/>
          <w:sz w:val="24"/>
          <w:szCs w:val="24"/>
          <w:lang w:val="en-US" w:eastAsia="vi-VN"/>
        </w:rPr>
        <w:t xml:space="preserve"> + </w:t>
      </w:r>
      <w:r w:rsidR="0081781D" w:rsidRPr="00F00BB7">
        <w:rPr>
          <w:rFonts w:eastAsia="Times New Roman" w:cs="Times New Roman"/>
          <w:b/>
          <w:sz w:val="24"/>
          <w:szCs w:val="24"/>
          <w:lang w:val="en-US" w:eastAsia="vi-VN"/>
        </w:rPr>
        <w:t>6</w:t>
      </w:r>
      <w:r w:rsidRPr="00F00BB7">
        <w:rPr>
          <w:rFonts w:eastAsia="Times New Roman" w:cs="Times New Roman"/>
          <w:b/>
          <w:sz w:val="24"/>
          <w:szCs w:val="24"/>
          <w:lang w:val="en-US" w:eastAsia="vi-VN"/>
        </w:rPr>
        <w:t>,</w:t>
      </w:r>
      <w:r w:rsidR="0081781D" w:rsidRPr="00F00BB7">
        <w:rPr>
          <w:rFonts w:eastAsia="Times New Roman" w:cs="Times New Roman"/>
          <w:b/>
          <w:sz w:val="24"/>
          <w:szCs w:val="24"/>
          <w:lang w:val="en-US" w:eastAsia="vi-VN"/>
        </w:rPr>
        <w:t>0</w:t>
      </w:r>
      <w:r w:rsidR="001639C1" w:rsidRPr="00F00BB7">
        <w:rPr>
          <w:rFonts w:eastAsia="Times New Roman" w:cs="Times New Roman"/>
          <w:b/>
          <w:sz w:val="24"/>
          <w:szCs w:val="24"/>
          <w:lang w:val="en-US" w:eastAsia="vi-VN"/>
        </w:rPr>
        <w:t xml:space="preserve"> = </w:t>
      </w:r>
      <w:r w:rsidR="0081781D" w:rsidRPr="00F00BB7">
        <w:rPr>
          <w:rFonts w:eastAsia="Times New Roman" w:cs="Times New Roman"/>
          <w:b/>
          <w:sz w:val="24"/>
          <w:szCs w:val="24"/>
          <w:lang w:val="en-US" w:eastAsia="vi-VN"/>
        </w:rPr>
        <w:t>9</w:t>
      </w:r>
      <w:r w:rsidRPr="00F00BB7">
        <w:rPr>
          <w:rFonts w:eastAsia="Times New Roman" w:cs="Times New Roman"/>
          <w:b/>
          <w:sz w:val="24"/>
          <w:szCs w:val="24"/>
          <w:lang w:val="en-US" w:eastAsia="vi-VN"/>
        </w:rPr>
        <w:t>,</w:t>
      </w:r>
      <w:r w:rsidR="0081781D" w:rsidRPr="00F00BB7">
        <w:rPr>
          <w:rFonts w:eastAsia="Times New Roman" w:cs="Times New Roman"/>
          <w:b/>
          <w:sz w:val="24"/>
          <w:szCs w:val="24"/>
          <w:lang w:val="en-US" w:eastAsia="vi-VN"/>
        </w:rPr>
        <w:t>7</w:t>
      </w:r>
      <w:r w:rsidRPr="00F00BB7">
        <w:rPr>
          <w:rFonts w:eastAsia="Times New Roman" w:cs="Times New Roman"/>
          <w:b/>
          <w:sz w:val="24"/>
          <w:szCs w:val="24"/>
          <w:lang w:val="en-US" w:eastAsia="vi-VN"/>
        </w:rPr>
        <w:t xml:space="preserve"> năm</w:t>
      </w:r>
    </w:p>
    <w:p w:rsidR="00CB52B7" w:rsidRPr="00F00BB7" w:rsidRDefault="00475A07" w:rsidP="00475A07">
      <w:pPr>
        <w:spacing w:after="0"/>
        <w:ind w:left="360"/>
        <w:jc w:val="both"/>
        <w:rPr>
          <w:sz w:val="24"/>
          <w:szCs w:val="24"/>
          <w:lang w:val="en-US"/>
        </w:rPr>
      </w:pPr>
      <w:r w:rsidRPr="00F00BB7">
        <w:rPr>
          <w:sz w:val="24"/>
          <w:szCs w:val="24"/>
          <w:lang w:val="en-US"/>
        </w:rPr>
        <w:t>Nếu 100% người lớn tốt nghiệp trung học phổ thông thì MYS = 12 năm</w:t>
      </w:r>
      <w:r w:rsidR="00510A3D" w:rsidRPr="00F00BB7">
        <w:rPr>
          <w:sz w:val="24"/>
          <w:szCs w:val="24"/>
          <w:lang w:val="en-US"/>
        </w:rPr>
        <w:t>.</w:t>
      </w:r>
    </w:p>
    <w:sectPr w:rsidR="00CB52B7" w:rsidRPr="00F00BB7" w:rsidSect="009B251C">
      <w:footerReference w:type="defaul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A5" w:rsidRDefault="004E4BA5" w:rsidP="009B251C">
      <w:pPr>
        <w:spacing w:after="0" w:line="240" w:lineRule="auto"/>
      </w:pPr>
      <w:r>
        <w:separator/>
      </w:r>
    </w:p>
  </w:endnote>
  <w:endnote w:type="continuationSeparator" w:id="0">
    <w:p w:rsidR="004E4BA5" w:rsidRDefault="004E4BA5" w:rsidP="009B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838"/>
      <w:docPartObj>
        <w:docPartGallery w:val="Page Numbers (Bottom of Page)"/>
        <w:docPartUnique/>
      </w:docPartObj>
    </w:sdtPr>
    <w:sdtEndPr/>
    <w:sdtContent>
      <w:p w:rsidR="009B251C" w:rsidRDefault="00AB5651">
        <w:pPr>
          <w:pStyle w:val="Footer"/>
          <w:jc w:val="right"/>
        </w:pPr>
        <w:r>
          <w:fldChar w:fldCharType="begin"/>
        </w:r>
        <w:r w:rsidR="00484E82">
          <w:instrText xml:space="preserve"> PAGE   \* MERGEFORMAT </w:instrText>
        </w:r>
        <w:r>
          <w:fldChar w:fldCharType="separate"/>
        </w:r>
        <w:r w:rsidR="003D2FF3">
          <w:rPr>
            <w:noProof/>
          </w:rPr>
          <w:t>1</w:t>
        </w:r>
        <w:r>
          <w:rPr>
            <w:noProof/>
          </w:rPr>
          <w:fldChar w:fldCharType="end"/>
        </w:r>
      </w:p>
    </w:sdtContent>
  </w:sdt>
  <w:p w:rsidR="009B251C" w:rsidRDefault="009B2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A5" w:rsidRDefault="004E4BA5" w:rsidP="009B251C">
      <w:pPr>
        <w:spacing w:after="0" w:line="240" w:lineRule="auto"/>
      </w:pPr>
      <w:r>
        <w:separator/>
      </w:r>
    </w:p>
  </w:footnote>
  <w:footnote w:type="continuationSeparator" w:id="0">
    <w:p w:rsidR="004E4BA5" w:rsidRDefault="004E4BA5" w:rsidP="009B2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ED6"/>
    <w:multiLevelType w:val="hybridMultilevel"/>
    <w:tmpl w:val="8FF8A5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6C51C4"/>
    <w:multiLevelType w:val="hybridMultilevel"/>
    <w:tmpl w:val="0FBAC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20E50"/>
    <w:multiLevelType w:val="hybridMultilevel"/>
    <w:tmpl w:val="654462C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6F67A3"/>
    <w:multiLevelType w:val="hybridMultilevel"/>
    <w:tmpl w:val="6E5AEB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E9195B"/>
    <w:multiLevelType w:val="hybridMultilevel"/>
    <w:tmpl w:val="CDA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E6F9A"/>
    <w:multiLevelType w:val="hybridMultilevel"/>
    <w:tmpl w:val="652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C6BA7"/>
    <w:multiLevelType w:val="hybridMultilevel"/>
    <w:tmpl w:val="47D87D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FC13CE"/>
    <w:multiLevelType w:val="hybridMultilevel"/>
    <w:tmpl w:val="E4F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DA"/>
    <w:rsid w:val="001639C1"/>
    <w:rsid w:val="001D5A65"/>
    <w:rsid w:val="002B6EA9"/>
    <w:rsid w:val="002D0195"/>
    <w:rsid w:val="003120AF"/>
    <w:rsid w:val="003C3F15"/>
    <w:rsid w:val="003D2FF3"/>
    <w:rsid w:val="00413A37"/>
    <w:rsid w:val="00475A07"/>
    <w:rsid w:val="00484E82"/>
    <w:rsid w:val="00494542"/>
    <w:rsid w:val="004B37FD"/>
    <w:rsid w:val="004C7D27"/>
    <w:rsid w:val="004D18D6"/>
    <w:rsid w:val="004E2DE2"/>
    <w:rsid w:val="004E4273"/>
    <w:rsid w:val="004E4BA5"/>
    <w:rsid w:val="00510A3D"/>
    <w:rsid w:val="00523AD6"/>
    <w:rsid w:val="0062064D"/>
    <w:rsid w:val="00633815"/>
    <w:rsid w:val="006741D1"/>
    <w:rsid w:val="007B7FA6"/>
    <w:rsid w:val="007C2534"/>
    <w:rsid w:val="007D78C9"/>
    <w:rsid w:val="0081781D"/>
    <w:rsid w:val="008422C3"/>
    <w:rsid w:val="008A6A28"/>
    <w:rsid w:val="009456EE"/>
    <w:rsid w:val="009B251C"/>
    <w:rsid w:val="009D3176"/>
    <w:rsid w:val="009F16E1"/>
    <w:rsid w:val="00A14EB9"/>
    <w:rsid w:val="00A25968"/>
    <w:rsid w:val="00A27C71"/>
    <w:rsid w:val="00A83CD5"/>
    <w:rsid w:val="00AB5651"/>
    <w:rsid w:val="00AD5A70"/>
    <w:rsid w:val="00B05DD1"/>
    <w:rsid w:val="00B92D78"/>
    <w:rsid w:val="00B9492C"/>
    <w:rsid w:val="00BF2ADA"/>
    <w:rsid w:val="00C52CA7"/>
    <w:rsid w:val="00C65874"/>
    <w:rsid w:val="00C84696"/>
    <w:rsid w:val="00C950F5"/>
    <w:rsid w:val="00C9794A"/>
    <w:rsid w:val="00CB52B7"/>
    <w:rsid w:val="00CD0540"/>
    <w:rsid w:val="00D11ECE"/>
    <w:rsid w:val="00D26E3D"/>
    <w:rsid w:val="00D93C63"/>
    <w:rsid w:val="00D94678"/>
    <w:rsid w:val="00DD0B08"/>
    <w:rsid w:val="00E54DEE"/>
    <w:rsid w:val="00EB26AE"/>
    <w:rsid w:val="00ED3298"/>
    <w:rsid w:val="00F00BB7"/>
    <w:rsid w:val="00F229DE"/>
    <w:rsid w:val="00F9417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5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251C"/>
  </w:style>
  <w:style w:type="paragraph" w:styleId="Footer">
    <w:name w:val="footer"/>
    <w:basedOn w:val="Normal"/>
    <w:link w:val="FooterChar"/>
    <w:uiPriority w:val="99"/>
    <w:unhideWhenUsed/>
    <w:rsid w:val="009B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51C"/>
  </w:style>
  <w:style w:type="paragraph" w:styleId="ListParagraph">
    <w:name w:val="List Paragraph"/>
    <w:basedOn w:val="Normal"/>
    <w:uiPriority w:val="34"/>
    <w:qFormat/>
    <w:rsid w:val="00CB52B7"/>
    <w:pPr>
      <w:ind w:left="720"/>
      <w:contextualSpacing/>
    </w:pPr>
  </w:style>
  <w:style w:type="paragraph" w:styleId="Caption">
    <w:name w:val="caption"/>
    <w:basedOn w:val="Normal"/>
    <w:next w:val="Normal"/>
    <w:uiPriority w:val="35"/>
    <w:unhideWhenUsed/>
    <w:qFormat/>
    <w:rsid w:val="00C65874"/>
    <w:pPr>
      <w:spacing w:line="240" w:lineRule="auto"/>
    </w:pPr>
    <w:rPr>
      <w:rFonts w:asciiTheme="minorHAnsi" w:hAnsiTheme="minorHAnsi"/>
      <w:b/>
      <w:bCs/>
      <w:color w:val="4F81BD" w:themeColor="accent1"/>
      <w:sz w:val="18"/>
      <w:szCs w:val="18"/>
      <w:lang w:val="en-US"/>
    </w:rPr>
  </w:style>
  <w:style w:type="paragraph" w:styleId="BalloonText">
    <w:name w:val="Balloon Text"/>
    <w:basedOn w:val="Normal"/>
    <w:link w:val="BalloonTextChar"/>
    <w:uiPriority w:val="99"/>
    <w:semiHidden/>
    <w:unhideWhenUsed/>
    <w:rsid w:val="004E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5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251C"/>
  </w:style>
  <w:style w:type="paragraph" w:styleId="Footer">
    <w:name w:val="footer"/>
    <w:basedOn w:val="Normal"/>
    <w:link w:val="FooterChar"/>
    <w:uiPriority w:val="99"/>
    <w:unhideWhenUsed/>
    <w:rsid w:val="009B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51C"/>
  </w:style>
  <w:style w:type="paragraph" w:styleId="ListParagraph">
    <w:name w:val="List Paragraph"/>
    <w:basedOn w:val="Normal"/>
    <w:uiPriority w:val="34"/>
    <w:qFormat/>
    <w:rsid w:val="00CB52B7"/>
    <w:pPr>
      <w:ind w:left="720"/>
      <w:contextualSpacing/>
    </w:pPr>
  </w:style>
  <w:style w:type="paragraph" w:styleId="Caption">
    <w:name w:val="caption"/>
    <w:basedOn w:val="Normal"/>
    <w:next w:val="Normal"/>
    <w:uiPriority w:val="35"/>
    <w:unhideWhenUsed/>
    <w:qFormat/>
    <w:rsid w:val="00C65874"/>
    <w:pPr>
      <w:spacing w:line="240" w:lineRule="auto"/>
    </w:pPr>
    <w:rPr>
      <w:rFonts w:asciiTheme="minorHAnsi" w:hAnsiTheme="minorHAnsi"/>
      <w:b/>
      <w:bCs/>
      <w:color w:val="4F81BD" w:themeColor="accent1"/>
      <w:sz w:val="18"/>
      <w:szCs w:val="18"/>
      <w:lang w:val="en-US"/>
    </w:rPr>
  </w:style>
  <w:style w:type="paragraph" w:styleId="BalloonText">
    <w:name w:val="Balloon Text"/>
    <w:basedOn w:val="Normal"/>
    <w:link w:val="BalloonTextChar"/>
    <w:uiPriority w:val="99"/>
    <w:semiHidden/>
    <w:unhideWhenUsed/>
    <w:rsid w:val="004E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4439">
      <w:bodyDiv w:val="1"/>
      <w:marLeft w:val="0"/>
      <w:marRight w:val="0"/>
      <w:marTop w:val="0"/>
      <w:marBottom w:val="0"/>
      <w:divBdr>
        <w:top w:val="none" w:sz="0" w:space="0" w:color="auto"/>
        <w:left w:val="none" w:sz="0" w:space="0" w:color="auto"/>
        <w:bottom w:val="none" w:sz="0" w:space="0" w:color="auto"/>
        <w:right w:val="none" w:sz="0" w:space="0" w:color="auto"/>
      </w:divBdr>
    </w:div>
    <w:div w:id="773210358">
      <w:bodyDiv w:val="1"/>
      <w:marLeft w:val="0"/>
      <w:marRight w:val="0"/>
      <w:marTop w:val="0"/>
      <w:marBottom w:val="0"/>
      <w:divBdr>
        <w:top w:val="none" w:sz="0" w:space="0" w:color="auto"/>
        <w:left w:val="none" w:sz="0" w:space="0" w:color="auto"/>
        <w:bottom w:val="none" w:sz="0" w:space="0" w:color="auto"/>
        <w:right w:val="none" w:sz="0" w:space="0" w:color="auto"/>
      </w:divBdr>
    </w:div>
    <w:div w:id="1294336620">
      <w:bodyDiv w:val="1"/>
      <w:marLeft w:val="0"/>
      <w:marRight w:val="0"/>
      <w:marTop w:val="0"/>
      <w:marBottom w:val="0"/>
      <w:divBdr>
        <w:top w:val="none" w:sz="0" w:space="0" w:color="auto"/>
        <w:left w:val="none" w:sz="0" w:space="0" w:color="auto"/>
        <w:bottom w:val="none" w:sz="0" w:space="0" w:color="auto"/>
        <w:right w:val="none" w:sz="0" w:space="0" w:color="auto"/>
      </w:divBdr>
    </w:div>
    <w:div w:id="1337922739">
      <w:bodyDiv w:val="1"/>
      <w:marLeft w:val="0"/>
      <w:marRight w:val="0"/>
      <w:marTop w:val="0"/>
      <w:marBottom w:val="0"/>
      <w:divBdr>
        <w:top w:val="none" w:sz="0" w:space="0" w:color="auto"/>
        <w:left w:val="none" w:sz="0" w:space="0" w:color="auto"/>
        <w:bottom w:val="none" w:sz="0" w:space="0" w:color="auto"/>
        <w:right w:val="none" w:sz="0" w:space="0" w:color="auto"/>
      </w:divBdr>
    </w:div>
    <w:div w:id="18863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TUNG</dc:creator>
  <cp:lastModifiedBy>halh</cp:lastModifiedBy>
  <cp:revision>3</cp:revision>
  <dcterms:created xsi:type="dcterms:W3CDTF">2016-04-11T21:57:00Z</dcterms:created>
  <dcterms:modified xsi:type="dcterms:W3CDTF">2016-04-11T22:08:00Z</dcterms:modified>
</cp:coreProperties>
</file>